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E8BECD4" w14:textId="77777777" w:rsidR="001A0A2F" w:rsidRPr="00813DC0" w:rsidRDefault="001A0A2F" w:rsidP="001A0A2F">
      <w:pPr>
        <w:suppressAutoHyphens w:val="0"/>
        <w:spacing w:before="100" w:beforeAutospacing="1" w:after="100" w:afterAutospacing="1"/>
        <w:outlineLvl w:val="2"/>
        <w:rPr>
          <w:rFonts w:ascii="Verdana" w:hAnsi="Verdana" w:cs="Arial"/>
          <w:b/>
          <w:bCs/>
          <w:sz w:val="20"/>
          <w:szCs w:val="20"/>
          <w:u w:val="single"/>
          <w:lang w:val="en-US" w:eastAsia="de-DE"/>
        </w:rPr>
      </w:pPr>
      <w:r w:rsidRPr="007F60BE">
        <w:rPr>
          <w:rFonts w:ascii="Verdana" w:hAnsi="Verdana" w:cs="Arial"/>
          <w:b/>
          <w:bCs/>
          <w:sz w:val="20"/>
          <w:szCs w:val="20"/>
          <w:u w:val="single"/>
          <w:lang w:val="en-US" w:eastAsia="de-DE"/>
        </w:rPr>
        <w:t xml:space="preserve">LASER World of PHOTONICS | 24.-27. </w:t>
      </w:r>
      <w:proofErr w:type="spellStart"/>
      <w:r w:rsidRPr="00813DC0">
        <w:rPr>
          <w:rFonts w:ascii="Verdana" w:hAnsi="Verdana" w:cs="Arial"/>
          <w:b/>
          <w:bCs/>
          <w:sz w:val="20"/>
          <w:szCs w:val="20"/>
          <w:u w:val="single"/>
          <w:lang w:val="en-US" w:eastAsia="de-DE"/>
        </w:rPr>
        <w:t>Juni</w:t>
      </w:r>
      <w:proofErr w:type="spellEnd"/>
      <w:r w:rsidRPr="00813DC0">
        <w:rPr>
          <w:rFonts w:ascii="Verdana" w:hAnsi="Verdana" w:cs="Arial"/>
          <w:b/>
          <w:bCs/>
          <w:sz w:val="20"/>
          <w:szCs w:val="20"/>
          <w:u w:val="single"/>
          <w:lang w:val="en-US" w:eastAsia="de-DE"/>
        </w:rPr>
        <w:t xml:space="preserve"> 2019 | Halle A3, Stand 307</w:t>
      </w:r>
    </w:p>
    <w:p w14:paraId="5C4572C7" w14:textId="5FD58F2C" w:rsidR="00C600EC" w:rsidRDefault="00C600EC" w:rsidP="003C44A7">
      <w:pPr>
        <w:spacing w:line="276" w:lineRule="auto"/>
        <w:rPr>
          <w:rFonts w:ascii="Arial" w:hAnsi="Arial"/>
          <w:b/>
          <w:sz w:val="28"/>
          <w:szCs w:val="28"/>
        </w:rPr>
      </w:pPr>
      <w:r>
        <w:rPr>
          <w:rFonts w:ascii="Arial" w:hAnsi="Arial"/>
          <w:b/>
          <w:sz w:val="28"/>
          <w:szCs w:val="28"/>
        </w:rPr>
        <w:t xml:space="preserve">Mit dem Laserstrahl ins </w:t>
      </w:r>
      <w:r w:rsidRPr="00930DE4">
        <w:rPr>
          <w:rFonts w:ascii="Arial" w:hAnsi="Arial"/>
          <w:b/>
          <w:sz w:val="28"/>
          <w:szCs w:val="28"/>
        </w:rPr>
        <w:t>kleinste B</w:t>
      </w:r>
      <w:r>
        <w:rPr>
          <w:rFonts w:ascii="Arial" w:hAnsi="Arial"/>
          <w:b/>
          <w:sz w:val="28"/>
          <w:szCs w:val="28"/>
        </w:rPr>
        <w:t>ohrloch</w:t>
      </w:r>
    </w:p>
    <w:p w14:paraId="6F511980" w14:textId="77777777" w:rsidR="00C600EC" w:rsidRDefault="00C600EC" w:rsidP="003C44A7">
      <w:pPr>
        <w:spacing w:line="276" w:lineRule="auto"/>
        <w:rPr>
          <w:rFonts w:ascii="Arial" w:eastAsia="ArialMT" w:hAnsi="Arial" w:cs="Arial"/>
          <w:sz w:val="22"/>
          <w:szCs w:val="22"/>
        </w:rPr>
      </w:pPr>
    </w:p>
    <w:p w14:paraId="154C4235" w14:textId="77777777" w:rsidR="00C600EC" w:rsidRPr="002A531F" w:rsidRDefault="00C600EC" w:rsidP="003C44A7">
      <w:pPr>
        <w:spacing w:line="276" w:lineRule="auto"/>
        <w:rPr>
          <w:rFonts w:ascii="Arial" w:eastAsia="ArialMT" w:hAnsi="Arial" w:cs="Arial"/>
          <w:b/>
          <w:sz w:val="22"/>
          <w:szCs w:val="22"/>
        </w:rPr>
      </w:pPr>
      <w:r w:rsidRPr="00F4116D">
        <w:rPr>
          <w:rFonts w:ascii="Arial" w:eastAsia="ArialMT" w:hAnsi="Arial" w:cs="Arial"/>
          <w:b/>
          <w:sz w:val="22"/>
          <w:szCs w:val="22"/>
        </w:rPr>
        <w:t>Hochmoderne Laser</w:t>
      </w:r>
      <w:r>
        <w:rPr>
          <w:rFonts w:ascii="Arial" w:eastAsia="ArialMT" w:hAnsi="Arial" w:cs="Arial"/>
          <w:b/>
          <w:sz w:val="22"/>
          <w:szCs w:val="22"/>
        </w:rPr>
        <w:t>härte</w:t>
      </w:r>
      <w:r w:rsidRPr="00F4116D">
        <w:rPr>
          <w:rFonts w:ascii="Arial" w:eastAsia="ArialMT" w:hAnsi="Arial" w:cs="Arial"/>
          <w:b/>
          <w:sz w:val="22"/>
          <w:szCs w:val="22"/>
        </w:rPr>
        <w:t xml:space="preserve">technologien entscheiden </w:t>
      </w:r>
      <w:r>
        <w:rPr>
          <w:rFonts w:ascii="Arial" w:eastAsia="ArialMT" w:hAnsi="Arial" w:cs="Arial"/>
          <w:b/>
          <w:sz w:val="22"/>
          <w:szCs w:val="22"/>
        </w:rPr>
        <w:t>über Qualität und Robustheit</w:t>
      </w:r>
      <w:r w:rsidRPr="00F4116D">
        <w:rPr>
          <w:rFonts w:ascii="Arial" w:eastAsia="ArialMT" w:hAnsi="Arial" w:cs="Arial"/>
          <w:b/>
          <w:sz w:val="22"/>
          <w:szCs w:val="22"/>
        </w:rPr>
        <w:t xml:space="preserve"> von Werkstücken. Ein n</w:t>
      </w:r>
      <w:r w:rsidRPr="002A531F">
        <w:rPr>
          <w:rFonts w:ascii="Arial" w:eastAsia="ArialMT" w:hAnsi="Arial" w:cs="Arial"/>
          <w:b/>
          <w:sz w:val="22"/>
          <w:szCs w:val="22"/>
        </w:rPr>
        <w:t xml:space="preserve">eues Verfahren von Scansonic </w:t>
      </w:r>
      <w:r>
        <w:rPr>
          <w:rFonts w:ascii="Arial" w:eastAsia="ArialMT" w:hAnsi="Arial" w:cs="Arial"/>
          <w:b/>
          <w:sz w:val="22"/>
          <w:szCs w:val="22"/>
        </w:rPr>
        <w:t xml:space="preserve">MI </w:t>
      </w:r>
      <w:r w:rsidRPr="002A531F">
        <w:rPr>
          <w:rFonts w:ascii="Arial" w:eastAsia="ArialMT" w:hAnsi="Arial" w:cs="Arial"/>
          <w:b/>
          <w:sz w:val="22"/>
          <w:szCs w:val="22"/>
        </w:rPr>
        <w:t xml:space="preserve">ermöglicht verzugsfreies Härten </w:t>
      </w:r>
      <w:r w:rsidRPr="00F4116D">
        <w:rPr>
          <w:rFonts w:ascii="Arial" w:eastAsia="ArialMT" w:hAnsi="Arial" w:cs="Arial"/>
          <w:b/>
          <w:sz w:val="22"/>
          <w:szCs w:val="22"/>
        </w:rPr>
        <w:t>auch</w:t>
      </w:r>
      <w:r w:rsidRPr="002A531F">
        <w:rPr>
          <w:rFonts w:ascii="Arial" w:eastAsia="ArialMT" w:hAnsi="Arial" w:cs="Arial"/>
          <w:b/>
          <w:sz w:val="22"/>
          <w:szCs w:val="22"/>
        </w:rPr>
        <w:t xml:space="preserve"> von Bohrlöchern oder innenliegenden Oberflächen</w:t>
      </w:r>
      <w:r>
        <w:rPr>
          <w:rFonts w:ascii="Arial" w:eastAsia="ArialMT" w:hAnsi="Arial" w:cs="Arial"/>
          <w:b/>
          <w:sz w:val="22"/>
          <w:szCs w:val="22"/>
        </w:rPr>
        <w:t>.</w:t>
      </w:r>
    </w:p>
    <w:p w14:paraId="2994A4BA" w14:textId="77777777" w:rsidR="00C600EC" w:rsidRDefault="00C600EC" w:rsidP="003C44A7">
      <w:pPr>
        <w:spacing w:line="276" w:lineRule="auto"/>
        <w:rPr>
          <w:rFonts w:ascii="Arial" w:eastAsia="ArialMT" w:hAnsi="Arial" w:cs="Arial"/>
          <w:sz w:val="22"/>
          <w:szCs w:val="22"/>
        </w:rPr>
      </w:pPr>
    </w:p>
    <w:p w14:paraId="46803342" w14:textId="77777777" w:rsidR="00C600EC" w:rsidRPr="00F4116D" w:rsidRDefault="00C600EC" w:rsidP="003C44A7">
      <w:pPr>
        <w:spacing w:line="276" w:lineRule="auto"/>
        <w:rPr>
          <w:rFonts w:ascii="Arial" w:eastAsia="ArialMT" w:hAnsi="Arial" w:cs="Arial"/>
          <w:sz w:val="22"/>
          <w:szCs w:val="22"/>
        </w:rPr>
      </w:pPr>
      <w:r>
        <w:rPr>
          <w:rFonts w:ascii="Arial" w:eastAsia="ArialMT" w:hAnsi="Arial" w:cs="Arial"/>
          <w:sz w:val="22"/>
          <w:szCs w:val="22"/>
        </w:rPr>
        <w:t xml:space="preserve">Berlin, 24. Juni 2019 – Bisher waren enge technische Grenzen gesetzt beim gezielten Härten von kleinen Flächen wie dem Inneren eines Bohrlochs oder innenliegenden Oberflächen von kleinen Werkstücken. Standardverfahren für das Oberflächen- oder Randhärten von Stählen wie </w:t>
      </w:r>
      <w:r w:rsidRPr="007B3472">
        <w:rPr>
          <w:rFonts w:ascii="Arial" w:eastAsia="ArialMT" w:hAnsi="Arial" w:cs="Arial"/>
          <w:sz w:val="22"/>
          <w:szCs w:val="22"/>
        </w:rPr>
        <w:t>Flammhärten, Induktionshärten, Laserstrahl- und Elektronenstrahlhärten</w:t>
      </w:r>
      <w:r>
        <w:rPr>
          <w:rFonts w:ascii="Arial" w:eastAsia="ArialMT" w:hAnsi="Arial" w:cs="Arial"/>
          <w:sz w:val="22"/>
          <w:szCs w:val="22"/>
        </w:rPr>
        <w:t xml:space="preserve"> müssen </w:t>
      </w:r>
      <w:r w:rsidRPr="00F4116D">
        <w:rPr>
          <w:rFonts w:ascii="Arial" w:eastAsia="ArialMT" w:hAnsi="Arial" w:cs="Arial"/>
          <w:sz w:val="22"/>
          <w:szCs w:val="22"/>
        </w:rPr>
        <w:t xml:space="preserve">für diesen Einsatz </w:t>
      </w:r>
      <w:r>
        <w:rPr>
          <w:rFonts w:ascii="Arial" w:eastAsia="ArialMT" w:hAnsi="Arial" w:cs="Arial"/>
          <w:sz w:val="22"/>
          <w:szCs w:val="22"/>
        </w:rPr>
        <w:t xml:space="preserve">mit Hilfsmitteln arbeiten, die deutliche Nachteile mit sich bringen. Andere setzen auf das Ofenhärten, bei dem jedoch das gesamte Werkstück gehärtet wird. </w:t>
      </w:r>
      <w:r w:rsidRPr="00F4116D">
        <w:rPr>
          <w:rFonts w:ascii="Arial" w:eastAsia="ArialMT" w:hAnsi="Arial" w:cs="Arial"/>
          <w:sz w:val="22"/>
          <w:szCs w:val="22"/>
        </w:rPr>
        <w:t>Die Gefahr, dass sich das Werkstück hierbei verzieht, ist hoch.</w:t>
      </w:r>
    </w:p>
    <w:p w14:paraId="3F3B53F4" w14:textId="77777777" w:rsidR="00C600EC" w:rsidRDefault="00C600EC" w:rsidP="003C44A7">
      <w:pPr>
        <w:spacing w:line="276" w:lineRule="auto"/>
        <w:rPr>
          <w:rFonts w:ascii="Arial" w:eastAsia="ArialMT" w:hAnsi="Arial" w:cs="Arial"/>
          <w:sz w:val="22"/>
          <w:szCs w:val="22"/>
        </w:rPr>
      </w:pPr>
    </w:p>
    <w:p w14:paraId="62107D79" w14:textId="77777777" w:rsidR="00C600EC" w:rsidRPr="00A83C9E" w:rsidRDefault="00C600EC" w:rsidP="003C44A7">
      <w:pPr>
        <w:spacing w:line="276" w:lineRule="auto"/>
        <w:rPr>
          <w:rFonts w:ascii="Arial" w:eastAsia="ArialMT" w:hAnsi="Arial" w:cs="Arial"/>
          <w:b/>
          <w:sz w:val="22"/>
          <w:szCs w:val="22"/>
        </w:rPr>
      </w:pPr>
      <w:proofErr w:type="gramStart"/>
      <w:r>
        <w:rPr>
          <w:rFonts w:ascii="Arial" w:eastAsia="ArialMT" w:hAnsi="Arial" w:cs="Arial"/>
          <w:b/>
          <w:sz w:val="22"/>
          <w:szCs w:val="22"/>
        </w:rPr>
        <w:t xml:space="preserve">Neuartiges </w:t>
      </w:r>
      <w:r w:rsidRPr="00A83C9E">
        <w:rPr>
          <w:rFonts w:ascii="Arial" w:eastAsia="ArialMT" w:hAnsi="Arial" w:cs="Arial"/>
          <w:b/>
          <w:sz w:val="22"/>
          <w:szCs w:val="22"/>
        </w:rPr>
        <w:t>koaxiales</w:t>
      </w:r>
      <w:proofErr w:type="gramEnd"/>
      <w:r w:rsidRPr="00A83C9E">
        <w:rPr>
          <w:rFonts w:ascii="Arial" w:eastAsia="ArialMT" w:hAnsi="Arial" w:cs="Arial"/>
          <w:b/>
          <w:sz w:val="22"/>
          <w:szCs w:val="22"/>
        </w:rPr>
        <w:t xml:space="preserve"> Laserstrahlhärten</w:t>
      </w:r>
    </w:p>
    <w:p w14:paraId="2DAA6FE3" w14:textId="77777777" w:rsidR="00C600EC" w:rsidRDefault="00C600EC" w:rsidP="003C44A7">
      <w:pPr>
        <w:spacing w:line="276" w:lineRule="auto"/>
        <w:rPr>
          <w:rFonts w:ascii="Arial" w:eastAsia="ArialMT" w:hAnsi="Arial" w:cs="Arial"/>
          <w:sz w:val="22"/>
          <w:szCs w:val="22"/>
        </w:rPr>
      </w:pPr>
      <w:r>
        <w:rPr>
          <w:rFonts w:ascii="Arial" w:eastAsia="ArialMT" w:hAnsi="Arial" w:cs="Arial"/>
          <w:sz w:val="22"/>
          <w:szCs w:val="22"/>
        </w:rPr>
        <w:t xml:space="preserve">Scansonic MI, Innovationsführer für Laseroptiken zum Schweißen, Löten und Härten, hat nun ein neues Verfahren </w:t>
      </w:r>
      <w:r w:rsidRPr="0029113F">
        <w:rPr>
          <w:rFonts w:ascii="Arial" w:eastAsia="ArialMT" w:hAnsi="Arial" w:cs="Arial"/>
          <w:sz w:val="22"/>
          <w:szCs w:val="22"/>
        </w:rPr>
        <w:t xml:space="preserve">namens CoHard </w:t>
      </w:r>
      <w:r>
        <w:rPr>
          <w:rFonts w:ascii="Arial" w:eastAsia="ArialMT" w:hAnsi="Arial" w:cs="Arial"/>
          <w:sz w:val="22"/>
          <w:szCs w:val="22"/>
        </w:rPr>
        <w:t xml:space="preserve">entwickelt. </w:t>
      </w:r>
      <w:r w:rsidRPr="0029113F">
        <w:rPr>
          <w:rFonts w:ascii="Arial" w:eastAsia="ArialMT" w:hAnsi="Arial" w:cs="Arial"/>
          <w:sz w:val="22"/>
          <w:szCs w:val="22"/>
        </w:rPr>
        <w:t xml:space="preserve">Es ermöglicht, </w:t>
      </w:r>
      <w:r>
        <w:rPr>
          <w:rFonts w:ascii="Arial" w:eastAsia="ArialMT" w:hAnsi="Arial" w:cs="Arial"/>
          <w:sz w:val="22"/>
          <w:szCs w:val="22"/>
        </w:rPr>
        <w:t xml:space="preserve">auch Bauteile </w:t>
      </w:r>
      <w:r w:rsidRPr="0029113F">
        <w:rPr>
          <w:rFonts w:ascii="Arial" w:eastAsia="ArialMT" w:hAnsi="Arial" w:cs="Arial"/>
          <w:sz w:val="22"/>
          <w:szCs w:val="22"/>
        </w:rPr>
        <w:t>per Laserstrahl zu härten</w:t>
      </w:r>
      <w:r>
        <w:rPr>
          <w:rFonts w:ascii="Arial" w:eastAsia="ArialMT" w:hAnsi="Arial" w:cs="Arial"/>
          <w:sz w:val="22"/>
          <w:szCs w:val="22"/>
        </w:rPr>
        <w:t xml:space="preserve">, bei denen dies aufgrund ihrer Geometrie bisher nicht möglich war. Herzstück des neuen koaxialen </w:t>
      </w:r>
      <w:r w:rsidRPr="00F4116D">
        <w:rPr>
          <w:rFonts w:ascii="Arial" w:eastAsia="ArialMT" w:hAnsi="Arial" w:cs="Arial"/>
          <w:sz w:val="22"/>
          <w:szCs w:val="22"/>
        </w:rPr>
        <w:t>Laserstrahlhärtens</w:t>
      </w:r>
      <w:r>
        <w:rPr>
          <w:rFonts w:ascii="Arial" w:eastAsia="ArialMT" w:hAnsi="Arial" w:cs="Arial"/>
          <w:sz w:val="22"/>
          <w:szCs w:val="22"/>
        </w:rPr>
        <w:t xml:space="preserve"> ist eine Optik, die den Laserstrahl mit Kegellinsen – so genannte</w:t>
      </w:r>
      <w:r w:rsidRPr="00F4116D">
        <w:rPr>
          <w:rFonts w:ascii="Arial" w:eastAsia="ArialMT" w:hAnsi="Arial" w:cs="Arial"/>
          <w:sz w:val="22"/>
          <w:szCs w:val="22"/>
        </w:rPr>
        <w:t>n</w:t>
      </w:r>
      <w:r>
        <w:rPr>
          <w:rFonts w:ascii="Arial" w:eastAsia="ArialMT" w:hAnsi="Arial" w:cs="Arial"/>
          <w:sz w:val="22"/>
          <w:szCs w:val="22"/>
        </w:rPr>
        <w:t xml:space="preserve"> </w:t>
      </w:r>
      <w:proofErr w:type="spellStart"/>
      <w:r>
        <w:rPr>
          <w:rFonts w:ascii="Arial" w:eastAsia="ArialMT" w:hAnsi="Arial" w:cs="Arial"/>
          <w:sz w:val="22"/>
          <w:szCs w:val="22"/>
        </w:rPr>
        <w:t>Axicons</w:t>
      </w:r>
      <w:proofErr w:type="spellEnd"/>
      <w:r>
        <w:rPr>
          <w:rFonts w:ascii="Arial" w:eastAsia="ArialMT" w:hAnsi="Arial" w:cs="Arial"/>
          <w:sz w:val="22"/>
          <w:szCs w:val="22"/>
        </w:rPr>
        <w:t xml:space="preserve"> – ringförmig fokussiert. Der divergierende Laserstrahl trifft </w:t>
      </w:r>
      <w:r w:rsidRPr="0029113F">
        <w:rPr>
          <w:rFonts w:ascii="Arial" w:eastAsia="ArialMT" w:hAnsi="Arial" w:cs="Arial"/>
          <w:sz w:val="22"/>
          <w:szCs w:val="22"/>
        </w:rPr>
        <w:t xml:space="preserve">dabei in </w:t>
      </w:r>
      <w:r>
        <w:rPr>
          <w:rFonts w:ascii="Arial" w:eastAsia="ArialMT" w:hAnsi="Arial" w:cs="Arial"/>
          <w:sz w:val="22"/>
          <w:szCs w:val="22"/>
        </w:rPr>
        <w:t xml:space="preserve">einem flachen Winkel von 5° bis 15° </w:t>
      </w:r>
      <w:r w:rsidRPr="0029113F">
        <w:rPr>
          <w:rFonts w:ascii="Arial" w:eastAsia="ArialMT" w:hAnsi="Arial" w:cs="Arial"/>
          <w:sz w:val="22"/>
          <w:szCs w:val="22"/>
        </w:rPr>
        <w:t xml:space="preserve">hinter der Fokusebene </w:t>
      </w:r>
      <w:r>
        <w:rPr>
          <w:rFonts w:ascii="Arial" w:eastAsia="ArialMT" w:hAnsi="Arial" w:cs="Arial"/>
          <w:sz w:val="22"/>
          <w:szCs w:val="22"/>
        </w:rPr>
        <w:t>auf die Innenwand</w:t>
      </w:r>
      <w:r w:rsidRPr="0029113F">
        <w:rPr>
          <w:rFonts w:ascii="Arial" w:eastAsia="ArialMT" w:hAnsi="Arial" w:cs="Arial"/>
          <w:sz w:val="22"/>
          <w:szCs w:val="22"/>
        </w:rPr>
        <w:t xml:space="preserve">ung </w:t>
      </w:r>
      <w:r>
        <w:rPr>
          <w:rFonts w:ascii="Arial" w:eastAsia="ArialMT" w:hAnsi="Arial" w:cs="Arial"/>
          <w:sz w:val="22"/>
          <w:szCs w:val="22"/>
        </w:rPr>
        <w:t xml:space="preserve">der Bohrung. Durch axiales Verschieben der Optik kann das gesamte Areal gehärtet werden. Da der Bereich, in dem die Laserenergie absorbiert wird, </w:t>
      </w:r>
      <w:r w:rsidRPr="0029113F">
        <w:rPr>
          <w:rFonts w:ascii="Arial" w:eastAsia="ArialMT" w:hAnsi="Arial" w:cs="Arial"/>
          <w:sz w:val="22"/>
          <w:szCs w:val="22"/>
        </w:rPr>
        <w:t>äußerst</w:t>
      </w:r>
      <w:r>
        <w:rPr>
          <w:rFonts w:ascii="Arial" w:eastAsia="ArialMT" w:hAnsi="Arial" w:cs="Arial"/>
          <w:sz w:val="22"/>
          <w:szCs w:val="22"/>
        </w:rPr>
        <w:t xml:space="preserve"> schmal ist, </w:t>
      </w:r>
      <w:r w:rsidRPr="0029113F">
        <w:rPr>
          <w:rFonts w:ascii="Arial" w:eastAsia="ArialMT" w:hAnsi="Arial" w:cs="Arial"/>
          <w:sz w:val="22"/>
          <w:szCs w:val="22"/>
        </w:rPr>
        <w:t>verzieht sich das Werkstück nicht oder nur minimal. Auch</w:t>
      </w:r>
      <w:r>
        <w:rPr>
          <w:rFonts w:ascii="Arial" w:eastAsia="ArialMT" w:hAnsi="Arial" w:cs="Arial"/>
          <w:sz w:val="22"/>
          <w:szCs w:val="22"/>
        </w:rPr>
        <w:t xml:space="preserve"> muss </w:t>
      </w:r>
      <w:r w:rsidRPr="0029113F">
        <w:rPr>
          <w:rFonts w:ascii="Arial" w:eastAsia="ArialMT" w:hAnsi="Arial" w:cs="Arial"/>
          <w:sz w:val="22"/>
          <w:szCs w:val="22"/>
        </w:rPr>
        <w:t xml:space="preserve">es </w:t>
      </w:r>
      <w:r>
        <w:rPr>
          <w:rFonts w:ascii="Arial" w:eastAsia="ArialMT" w:hAnsi="Arial" w:cs="Arial"/>
          <w:sz w:val="22"/>
          <w:szCs w:val="22"/>
        </w:rPr>
        <w:t>während des Härtens nicht gedreht werden, da</w:t>
      </w:r>
      <w:r w:rsidRPr="000B4FC1">
        <w:rPr>
          <w:rFonts w:ascii="Arial" w:eastAsia="ArialMT" w:hAnsi="Arial" w:cs="Arial"/>
          <w:sz w:val="22"/>
          <w:szCs w:val="22"/>
        </w:rPr>
        <w:t xml:space="preserve"> </w:t>
      </w:r>
      <w:r>
        <w:rPr>
          <w:rFonts w:ascii="Arial" w:eastAsia="ArialMT" w:hAnsi="Arial" w:cs="Arial"/>
          <w:sz w:val="22"/>
          <w:szCs w:val="22"/>
        </w:rPr>
        <w:t>das Profil des Laserstrahls rotationssymmetrisch ist.</w:t>
      </w:r>
    </w:p>
    <w:p w14:paraId="7E9324A3" w14:textId="77777777" w:rsidR="00C600EC" w:rsidRDefault="00C600EC" w:rsidP="003C44A7">
      <w:pPr>
        <w:spacing w:line="276" w:lineRule="auto"/>
        <w:rPr>
          <w:rFonts w:ascii="Arial" w:eastAsia="ArialMT" w:hAnsi="Arial" w:cs="Arial"/>
          <w:strike/>
          <w:sz w:val="22"/>
          <w:szCs w:val="22"/>
        </w:rPr>
      </w:pPr>
    </w:p>
    <w:p w14:paraId="6DF184DD" w14:textId="34CACB0D" w:rsidR="00C600EC" w:rsidRDefault="00C600EC" w:rsidP="003C44A7">
      <w:pPr>
        <w:spacing w:line="276" w:lineRule="auto"/>
        <w:rPr>
          <w:rFonts w:ascii="Arial" w:eastAsia="ArialMT" w:hAnsi="Arial" w:cs="Arial"/>
          <w:sz w:val="22"/>
          <w:szCs w:val="22"/>
        </w:rPr>
      </w:pPr>
      <w:r w:rsidRPr="0029113F">
        <w:rPr>
          <w:rFonts w:ascii="Arial" w:eastAsia="ArialMT" w:hAnsi="Arial" w:cs="Arial"/>
          <w:sz w:val="22"/>
          <w:szCs w:val="22"/>
        </w:rPr>
        <w:t>Bisher pass</w:t>
      </w:r>
      <w:r w:rsidR="000B4FBD">
        <w:rPr>
          <w:rFonts w:ascii="Arial" w:eastAsia="ArialMT" w:hAnsi="Arial" w:cs="Arial"/>
          <w:sz w:val="22"/>
          <w:szCs w:val="22"/>
        </w:rPr>
        <w:t>ten in kleine Bohrungen unter 15</w:t>
      </w:r>
      <w:r w:rsidRPr="0029113F">
        <w:rPr>
          <w:rFonts w:ascii="Arial" w:eastAsia="ArialMT" w:hAnsi="Arial" w:cs="Arial"/>
          <w:sz w:val="22"/>
          <w:szCs w:val="22"/>
        </w:rPr>
        <w:t xml:space="preserve"> mm beispielsweise keine Induktoren, die genügend Leistung abgeben können. Um Laserstrahlhärten in Bohrungen einsetzen zu können, mussten Umlenkspiegel im Bohrloch platziert werden. Diese werden allerdings thermisch sehr stark belastet und lassen sich kaum vor Verschmutzung schützen.</w:t>
      </w:r>
    </w:p>
    <w:p w14:paraId="6582F1AB" w14:textId="77777777" w:rsidR="00C600EC" w:rsidRDefault="00C600EC" w:rsidP="003C44A7">
      <w:pPr>
        <w:spacing w:line="276" w:lineRule="auto"/>
        <w:rPr>
          <w:rFonts w:ascii="Arial" w:eastAsia="ArialMT" w:hAnsi="Arial" w:cs="Arial"/>
          <w:sz w:val="22"/>
          <w:szCs w:val="22"/>
        </w:rPr>
      </w:pPr>
    </w:p>
    <w:p w14:paraId="6B7E0FCD" w14:textId="77777777" w:rsidR="00C600EC" w:rsidRPr="009F60F7" w:rsidRDefault="00C600EC" w:rsidP="003C44A7">
      <w:pPr>
        <w:spacing w:line="276" w:lineRule="auto"/>
        <w:rPr>
          <w:rFonts w:ascii="Arial" w:eastAsia="ArialMT" w:hAnsi="Arial" w:cs="Arial"/>
          <w:b/>
          <w:sz w:val="22"/>
          <w:szCs w:val="22"/>
        </w:rPr>
      </w:pPr>
      <w:r>
        <w:rPr>
          <w:rFonts w:ascii="Arial" w:eastAsia="ArialMT" w:hAnsi="Arial" w:cs="Arial"/>
          <w:b/>
          <w:sz w:val="22"/>
          <w:szCs w:val="22"/>
        </w:rPr>
        <w:t>Positive erste Praxistests</w:t>
      </w:r>
    </w:p>
    <w:p w14:paraId="5E310DC7" w14:textId="77777777" w:rsidR="00C600EC" w:rsidRDefault="00C600EC" w:rsidP="003C44A7">
      <w:pPr>
        <w:spacing w:line="276" w:lineRule="auto"/>
        <w:rPr>
          <w:rFonts w:ascii="Arial" w:eastAsia="ArialMT" w:hAnsi="Arial" w:cs="Arial"/>
          <w:sz w:val="22"/>
          <w:szCs w:val="22"/>
        </w:rPr>
      </w:pPr>
      <w:r w:rsidRPr="0029113F">
        <w:rPr>
          <w:rFonts w:ascii="Arial" w:eastAsia="ArialMT" w:hAnsi="Arial" w:cs="Arial"/>
          <w:sz w:val="22"/>
          <w:szCs w:val="22"/>
        </w:rPr>
        <w:t xml:space="preserve">Die </w:t>
      </w:r>
      <w:r>
        <w:rPr>
          <w:rFonts w:ascii="Arial" w:eastAsia="ArialMT" w:hAnsi="Arial" w:cs="Arial"/>
          <w:sz w:val="22"/>
          <w:szCs w:val="22"/>
        </w:rPr>
        <w:t xml:space="preserve">ersten </w:t>
      </w:r>
      <w:r w:rsidRPr="0029113F">
        <w:rPr>
          <w:rFonts w:ascii="Arial" w:eastAsia="ArialMT" w:hAnsi="Arial" w:cs="Arial"/>
          <w:sz w:val="22"/>
          <w:szCs w:val="22"/>
        </w:rPr>
        <w:t>Praxis</w:t>
      </w:r>
      <w:r>
        <w:rPr>
          <w:rFonts w:ascii="Arial" w:eastAsia="ArialMT" w:hAnsi="Arial" w:cs="Arial"/>
          <w:sz w:val="22"/>
          <w:szCs w:val="22"/>
        </w:rPr>
        <w:t xml:space="preserve">tests </w:t>
      </w:r>
      <w:r w:rsidRPr="0029113F">
        <w:rPr>
          <w:rFonts w:ascii="Arial" w:eastAsia="ArialMT" w:hAnsi="Arial" w:cs="Arial"/>
          <w:sz w:val="22"/>
          <w:szCs w:val="22"/>
        </w:rPr>
        <w:t>mit CoHard belegten die hohe Leistungsfähigkeit des neuen Verfahrens</w:t>
      </w:r>
      <w:r>
        <w:rPr>
          <w:rFonts w:ascii="Arial" w:eastAsia="ArialMT" w:hAnsi="Arial" w:cs="Arial"/>
          <w:sz w:val="22"/>
          <w:szCs w:val="22"/>
        </w:rPr>
        <w:t xml:space="preserve">. Als Strahlquelle kam ein </w:t>
      </w:r>
      <w:proofErr w:type="spellStart"/>
      <w:r>
        <w:rPr>
          <w:rFonts w:ascii="Arial" w:eastAsia="ArialMT" w:hAnsi="Arial" w:cs="Arial"/>
          <w:sz w:val="22"/>
          <w:szCs w:val="22"/>
        </w:rPr>
        <w:t>Yb:YAG-Laser</w:t>
      </w:r>
      <w:proofErr w:type="spellEnd"/>
      <w:r>
        <w:rPr>
          <w:rFonts w:ascii="Arial" w:eastAsia="ArialMT" w:hAnsi="Arial" w:cs="Arial"/>
          <w:sz w:val="22"/>
          <w:szCs w:val="22"/>
        </w:rPr>
        <w:t xml:space="preserve"> mit einem Strahlparameterprodukt von 24 mm x </w:t>
      </w:r>
      <w:proofErr w:type="spellStart"/>
      <w:r>
        <w:rPr>
          <w:rFonts w:ascii="Arial" w:eastAsia="ArialMT" w:hAnsi="Arial" w:cs="Arial"/>
          <w:sz w:val="22"/>
          <w:szCs w:val="22"/>
        </w:rPr>
        <w:t>mrad</w:t>
      </w:r>
      <w:proofErr w:type="spellEnd"/>
      <w:r>
        <w:rPr>
          <w:rFonts w:ascii="Arial" w:eastAsia="ArialMT" w:hAnsi="Arial" w:cs="Arial"/>
          <w:sz w:val="22"/>
          <w:szCs w:val="22"/>
        </w:rPr>
        <w:t xml:space="preserve"> und einer Leistung </w:t>
      </w:r>
      <w:r w:rsidRPr="000B4FC1">
        <w:rPr>
          <w:rFonts w:ascii="Arial" w:eastAsia="ArialMT" w:hAnsi="Arial" w:cs="Arial"/>
          <w:sz w:val="22"/>
          <w:szCs w:val="22"/>
        </w:rPr>
        <w:t>von 3 kW zum Einsatz. Gehärtet wurde ein Bohrloch mit einem</w:t>
      </w:r>
      <w:r>
        <w:rPr>
          <w:rFonts w:ascii="Arial" w:eastAsia="ArialMT" w:hAnsi="Arial" w:cs="Arial"/>
          <w:sz w:val="22"/>
          <w:szCs w:val="22"/>
        </w:rPr>
        <w:t xml:space="preserve"> Durchmesser von 8 mm und einer Tiefe von 25 mm; die Vorschubgeschwindigkeit betrug 2,5 mm/s. Messungen am Werkstück </w:t>
      </w:r>
      <w:r w:rsidRPr="0029113F">
        <w:rPr>
          <w:rFonts w:ascii="Arial" w:eastAsia="ArialMT" w:hAnsi="Arial" w:cs="Arial"/>
          <w:sz w:val="22"/>
          <w:szCs w:val="22"/>
        </w:rPr>
        <w:t xml:space="preserve">verifizierten </w:t>
      </w:r>
      <w:r>
        <w:rPr>
          <w:rFonts w:ascii="Arial" w:eastAsia="ArialMT" w:hAnsi="Arial" w:cs="Arial"/>
          <w:sz w:val="22"/>
          <w:szCs w:val="22"/>
        </w:rPr>
        <w:t xml:space="preserve">die </w:t>
      </w:r>
      <w:r w:rsidRPr="0029113F">
        <w:rPr>
          <w:rFonts w:ascii="Arial" w:eastAsia="ArialMT" w:hAnsi="Arial" w:cs="Arial"/>
          <w:sz w:val="22"/>
          <w:szCs w:val="22"/>
        </w:rPr>
        <w:t xml:space="preserve">gleichmäßige </w:t>
      </w:r>
      <w:r w:rsidRPr="00AE3F32">
        <w:rPr>
          <w:rFonts w:ascii="Arial" w:eastAsia="ArialMT" w:hAnsi="Arial" w:cs="Arial"/>
          <w:sz w:val="22"/>
          <w:szCs w:val="22"/>
        </w:rPr>
        <w:t xml:space="preserve">Härtung der Oberfläche </w:t>
      </w:r>
      <w:r>
        <w:rPr>
          <w:rFonts w:ascii="Arial" w:eastAsia="ArialMT" w:hAnsi="Arial" w:cs="Arial"/>
          <w:sz w:val="22"/>
          <w:szCs w:val="22"/>
        </w:rPr>
        <w:t xml:space="preserve">über die gesamte Länge des Bohrlochs. Mit der aktuellen Konfiguration lassen sich mit dem Verfahren </w:t>
      </w:r>
      <w:r w:rsidRPr="0029113F">
        <w:rPr>
          <w:rFonts w:ascii="Arial" w:eastAsia="ArialMT" w:hAnsi="Arial" w:cs="Arial"/>
          <w:sz w:val="22"/>
          <w:szCs w:val="22"/>
        </w:rPr>
        <w:t xml:space="preserve">demgemäß </w:t>
      </w:r>
      <w:r>
        <w:rPr>
          <w:rFonts w:ascii="Arial" w:eastAsia="ArialMT" w:hAnsi="Arial" w:cs="Arial"/>
          <w:sz w:val="22"/>
          <w:szCs w:val="22"/>
        </w:rPr>
        <w:t xml:space="preserve">Bohrungen von 5 bis 40 mm Tiefe und mit einem Durchmesser von 3 bis 10 mm </w:t>
      </w:r>
      <w:r w:rsidRPr="0029113F">
        <w:rPr>
          <w:rFonts w:ascii="Arial" w:eastAsia="ArialMT" w:hAnsi="Arial" w:cs="Arial"/>
          <w:sz w:val="22"/>
          <w:szCs w:val="22"/>
        </w:rPr>
        <w:t>problemlo</w:t>
      </w:r>
      <w:r>
        <w:rPr>
          <w:rFonts w:ascii="Arial" w:eastAsia="ArialMT" w:hAnsi="Arial" w:cs="Arial"/>
          <w:sz w:val="22"/>
          <w:szCs w:val="22"/>
        </w:rPr>
        <w:t>s</w:t>
      </w:r>
      <w:r w:rsidRPr="0029113F">
        <w:rPr>
          <w:rFonts w:ascii="Arial" w:eastAsia="ArialMT" w:hAnsi="Arial" w:cs="Arial"/>
          <w:sz w:val="22"/>
          <w:szCs w:val="22"/>
        </w:rPr>
        <w:t xml:space="preserve"> </w:t>
      </w:r>
      <w:r>
        <w:rPr>
          <w:rFonts w:ascii="Arial" w:eastAsia="ArialMT" w:hAnsi="Arial" w:cs="Arial"/>
          <w:sz w:val="22"/>
          <w:szCs w:val="22"/>
        </w:rPr>
        <w:t>härten.</w:t>
      </w:r>
    </w:p>
    <w:p w14:paraId="1AEA7120" w14:textId="77777777" w:rsidR="00C600EC" w:rsidRDefault="00C600EC" w:rsidP="003C44A7">
      <w:pPr>
        <w:spacing w:line="276" w:lineRule="auto"/>
        <w:rPr>
          <w:rFonts w:ascii="Arial" w:eastAsia="ArialMT" w:hAnsi="Arial" w:cs="Arial"/>
          <w:sz w:val="22"/>
          <w:szCs w:val="22"/>
        </w:rPr>
      </w:pPr>
    </w:p>
    <w:p w14:paraId="2F028655" w14:textId="77777777" w:rsidR="00C600EC" w:rsidRDefault="00C600EC" w:rsidP="003C44A7">
      <w:pPr>
        <w:spacing w:line="276" w:lineRule="auto"/>
        <w:rPr>
          <w:rFonts w:ascii="Arial" w:eastAsia="ArialMT" w:hAnsi="Arial" w:cs="Arial"/>
          <w:sz w:val="22"/>
          <w:szCs w:val="22"/>
        </w:rPr>
      </w:pPr>
      <w:r>
        <w:rPr>
          <w:rFonts w:ascii="Arial" w:eastAsia="ArialMT" w:hAnsi="Arial" w:cs="Arial"/>
          <w:sz w:val="22"/>
          <w:szCs w:val="22"/>
        </w:rPr>
        <w:lastRenderedPageBreak/>
        <w:t>„</w:t>
      </w:r>
      <w:r w:rsidRPr="009F60F7">
        <w:rPr>
          <w:rFonts w:ascii="Arial" w:eastAsia="ArialMT" w:hAnsi="Arial" w:cs="Arial"/>
          <w:sz w:val="22"/>
          <w:szCs w:val="22"/>
        </w:rPr>
        <w:t>Unser neues CoHard-Verfahren bietet neue Möglichkeiten für eine Vielzahl von Anwendungen – vom gezielten Härten von Führungen und Dichtflächen, wie sie bei Hochdruckpumpen und Ventilen zum Einsatz kommen, bis hin zum Härten von Bolzen mit sehr präzisen Anforderungen an Oberflächenhärte“, erklärt Peter Fixemer, Produktmanager für den Bereich Laserstrahlhärten bei Scansonic.</w:t>
      </w:r>
      <w:r>
        <w:rPr>
          <w:rFonts w:ascii="Arial" w:eastAsia="ArialMT" w:hAnsi="Arial" w:cs="Arial"/>
          <w:sz w:val="22"/>
          <w:szCs w:val="22"/>
        </w:rPr>
        <w:t xml:space="preserve"> </w:t>
      </w:r>
      <w:r w:rsidRPr="00930DE4">
        <w:rPr>
          <w:rFonts w:ascii="Arial" w:eastAsia="ArialMT" w:hAnsi="Arial" w:cs="Arial"/>
          <w:sz w:val="22"/>
          <w:szCs w:val="22"/>
        </w:rPr>
        <w:t>Das Produkt befindet sich derzeit noch im Status einer vielversprechenden Studie. Zusammen mit Kunden und deren individuellen Anforderungen wird sich daraus eine Serienoptik entwickeln.</w:t>
      </w:r>
    </w:p>
    <w:p w14:paraId="0EE83D14" w14:textId="77777777" w:rsidR="00C600EC" w:rsidRPr="009F60F7" w:rsidRDefault="00C600EC" w:rsidP="003C44A7">
      <w:pPr>
        <w:spacing w:line="276" w:lineRule="auto"/>
        <w:rPr>
          <w:rFonts w:ascii="Arial" w:eastAsia="ArialMT" w:hAnsi="Arial" w:cs="Arial"/>
          <w:sz w:val="22"/>
          <w:szCs w:val="22"/>
        </w:rPr>
      </w:pPr>
    </w:p>
    <w:p w14:paraId="7E7BE5B4" w14:textId="18A0C9A3" w:rsidR="00C600EC" w:rsidRPr="003C4EED" w:rsidRDefault="003C44A7" w:rsidP="003C44A7">
      <w:pPr>
        <w:suppressAutoHyphens w:val="0"/>
        <w:autoSpaceDE w:val="0"/>
        <w:spacing w:before="113" w:line="276" w:lineRule="auto"/>
        <w:jc w:val="both"/>
        <w:rPr>
          <w:rFonts w:ascii="Arial" w:hAnsi="Arial"/>
          <w:b/>
          <w:i/>
          <w:sz w:val="22"/>
        </w:rPr>
      </w:pPr>
      <w:r w:rsidRPr="003C4EED">
        <w:rPr>
          <w:rFonts w:ascii="Arial" w:hAnsi="Arial"/>
          <w:i/>
          <w:sz w:val="22"/>
          <w:szCs w:val="22"/>
        </w:rPr>
        <w:t>3007</w:t>
      </w:r>
      <w:r w:rsidR="00C600EC" w:rsidRPr="003C4EED">
        <w:rPr>
          <w:rFonts w:ascii="Arial" w:hAnsi="Arial"/>
          <w:i/>
          <w:sz w:val="22"/>
          <w:szCs w:val="22"/>
        </w:rPr>
        <w:t xml:space="preserve"> Zeichen inkl. Leerzeichen ohne Intro</w:t>
      </w:r>
    </w:p>
    <w:p w14:paraId="7228287E" w14:textId="77777777" w:rsidR="00C600EC" w:rsidRDefault="00C600EC" w:rsidP="003C44A7">
      <w:pPr>
        <w:suppressAutoHyphens w:val="0"/>
        <w:autoSpaceDE w:val="0"/>
        <w:spacing w:before="113" w:line="276" w:lineRule="auto"/>
        <w:jc w:val="both"/>
        <w:rPr>
          <w:rFonts w:ascii="Arial" w:eastAsia="ArialMT" w:hAnsi="Arial" w:cs="Arial"/>
          <w:sz w:val="22"/>
          <w:szCs w:val="22"/>
        </w:rPr>
      </w:pPr>
    </w:p>
    <w:p w14:paraId="05ECFB1F" w14:textId="79A05B68" w:rsidR="000E2E66" w:rsidRPr="007F60BE" w:rsidRDefault="00267701" w:rsidP="003C44A7">
      <w:pPr>
        <w:suppressAutoHyphens w:val="0"/>
        <w:autoSpaceDE w:val="0"/>
        <w:spacing w:before="113" w:line="276" w:lineRule="auto"/>
        <w:jc w:val="both"/>
        <w:rPr>
          <w:rFonts w:ascii="Verdana" w:hAnsi="Verdana"/>
          <w:b/>
          <w:sz w:val="20"/>
          <w:szCs w:val="20"/>
        </w:rPr>
      </w:pPr>
      <w:r w:rsidRPr="007F60BE">
        <w:rPr>
          <w:rFonts w:ascii="Verdana" w:eastAsia="ArialMT" w:hAnsi="Verdana" w:cs="Arial"/>
          <w:noProof/>
          <w:sz w:val="20"/>
          <w:szCs w:val="20"/>
          <w:lang w:eastAsia="de-DE"/>
        </w:rPr>
        <mc:AlternateContent>
          <mc:Choice Requires="wps">
            <w:drawing>
              <wp:anchor distT="0" distB="0" distL="114300" distR="114300" simplePos="0" relativeHeight="251658239" behindDoc="1" locked="0" layoutInCell="1" allowOverlap="1" wp14:anchorId="08911873" wp14:editId="37A48F39">
                <wp:simplePos x="0" y="0"/>
                <wp:positionH relativeFrom="column">
                  <wp:posOffset>-213360</wp:posOffset>
                </wp:positionH>
                <wp:positionV relativeFrom="paragraph">
                  <wp:posOffset>-1905</wp:posOffset>
                </wp:positionV>
                <wp:extent cx="5753100" cy="1990725"/>
                <wp:effectExtent l="0" t="0" r="19050" b="28575"/>
                <wp:wrapNone/>
                <wp:docPr id="5" name="Rechteck 5"/>
                <wp:cNvGraphicFramePr/>
                <a:graphic xmlns:a="http://schemas.openxmlformats.org/drawingml/2006/main">
                  <a:graphicData uri="http://schemas.microsoft.com/office/word/2010/wordprocessingShape">
                    <wps:wsp>
                      <wps:cNvSpPr/>
                      <wps:spPr>
                        <a:xfrm>
                          <a:off x="0" y="0"/>
                          <a:ext cx="5753100" cy="199072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500301A" id="Rechteck 5" o:spid="_x0000_s1026" style="position:absolute;margin-left:-16.8pt;margin-top:-.15pt;width:453pt;height:156.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" fillcolor="#f2f2f2 [3052]" strokecolor="#f2f2f2 [3052]" strokeweight="2pt"/>
            </w:pict>
          </mc:Fallback>
        </mc:AlternateContent>
      </w:r>
      <w:r w:rsidR="000E2E66" w:rsidRPr="007F60BE">
        <w:rPr>
          <w:rFonts w:ascii="Verdana" w:hAnsi="Verdana"/>
          <w:b/>
          <w:sz w:val="20"/>
          <w:szCs w:val="20"/>
        </w:rPr>
        <w:t xml:space="preserve">Über </w:t>
      </w:r>
      <w:r w:rsidR="004505E8" w:rsidRPr="007F60BE">
        <w:rPr>
          <w:rFonts w:ascii="Verdana" w:hAnsi="Verdana"/>
          <w:b/>
          <w:sz w:val="20"/>
          <w:szCs w:val="20"/>
        </w:rPr>
        <w:t>Scansonic MI</w:t>
      </w:r>
      <w:r w:rsidR="004175B2" w:rsidRPr="007F60BE">
        <w:rPr>
          <w:rFonts w:ascii="Verdana" w:hAnsi="Verdana"/>
          <w:b/>
          <w:sz w:val="20"/>
          <w:szCs w:val="20"/>
        </w:rPr>
        <w:t xml:space="preserve"> GmbH</w:t>
      </w:r>
    </w:p>
    <w:p w14:paraId="307D93CE" w14:textId="764304E8" w:rsidR="00F378CD" w:rsidRPr="007F60BE" w:rsidRDefault="004505E8"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before="113" w:line="276" w:lineRule="auto"/>
        <w:rPr>
          <w:rFonts w:ascii="Verdana" w:hAnsi="Verdana"/>
          <w:color w:val="auto"/>
          <w:sz w:val="20"/>
        </w:rPr>
      </w:pPr>
      <w:r w:rsidRPr="007F60BE">
        <w:rPr>
          <w:rFonts w:ascii="Verdana" w:hAnsi="Verdana"/>
          <w:sz w:val="20"/>
        </w:rPr>
        <w:t xml:space="preserve">Scansonic bietet </w:t>
      </w:r>
      <w:r w:rsidRPr="00B979F3">
        <w:rPr>
          <w:rFonts w:ascii="Verdana" w:hAnsi="Verdana"/>
          <w:sz w:val="20"/>
        </w:rPr>
        <w:t xml:space="preserve">Systeme und Lösungen </w:t>
      </w:r>
      <w:r w:rsidRPr="007F60BE">
        <w:rPr>
          <w:rFonts w:ascii="Verdana" w:hAnsi="Verdana"/>
          <w:sz w:val="20"/>
        </w:rPr>
        <w:t>in den Bereichen Laserschweißen, Laserlöten und Laserhärten sowi</w:t>
      </w:r>
      <w:r w:rsidR="003A3310" w:rsidRPr="007F60BE">
        <w:rPr>
          <w:rFonts w:ascii="Verdana" w:hAnsi="Verdana"/>
          <w:sz w:val="20"/>
        </w:rPr>
        <w:t>e präzise Sensorik zur Prozess</w:t>
      </w:r>
      <w:r w:rsidRPr="007F60BE">
        <w:rPr>
          <w:rFonts w:ascii="Verdana" w:hAnsi="Verdana"/>
          <w:sz w:val="20"/>
        </w:rPr>
        <w:t xml:space="preserve">überwachung. Die Produkte finden speziell im Automobilbau, dem Schienenfahrzeugbau und der Energietechnik Anwendung. Bei laserbasierten Fügesystemen im Karosseriebau ist die Scansonic MI Weltmarktführer. </w:t>
      </w:r>
      <w:r w:rsidR="0018667F" w:rsidRPr="007F60BE">
        <w:rPr>
          <w:rFonts w:ascii="Verdana" w:hAnsi="Verdana"/>
          <w:color w:val="auto"/>
          <w:sz w:val="20"/>
        </w:rPr>
        <w:t xml:space="preserve">Das Unternehmen gehört zur mittelständischen </w:t>
      </w:r>
      <w:r w:rsidR="0018667F" w:rsidRPr="007F60BE">
        <w:rPr>
          <w:rFonts w:ascii="Verdana" w:hAnsi="Verdana"/>
          <w:sz w:val="20"/>
        </w:rPr>
        <w:t xml:space="preserve">Berlin.Industrial.Group. (B.I.G.) </w:t>
      </w:r>
      <w:r w:rsidR="0018667F" w:rsidRPr="007F60BE">
        <w:rPr>
          <w:rFonts w:ascii="Verdana" w:hAnsi="Verdana"/>
          <w:color w:val="auto"/>
          <w:sz w:val="20"/>
        </w:rPr>
        <w:t xml:space="preserve">mit Hauptsitz in Berlin, die mit rund </w:t>
      </w:r>
      <w:r w:rsidR="005000AE">
        <w:rPr>
          <w:rFonts w:ascii="Verdana" w:hAnsi="Verdana"/>
          <w:color w:val="auto"/>
          <w:sz w:val="20"/>
        </w:rPr>
        <w:t>32</w:t>
      </w:r>
      <w:r w:rsidR="003A3310" w:rsidRPr="007F60BE">
        <w:rPr>
          <w:rFonts w:ascii="Verdana" w:hAnsi="Verdana"/>
          <w:color w:val="auto"/>
          <w:sz w:val="20"/>
        </w:rPr>
        <w:t>0</w:t>
      </w:r>
      <w:r w:rsidR="0018667F" w:rsidRPr="007F60BE">
        <w:rPr>
          <w:rFonts w:ascii="Verdana" w:hAnsi="Verdana"/>
          <w:color w:val="auto"/>
          <w:sz w:val="20"/>
        </w:rPr>
        <w:t xml:space="preserve"> Mitar</w:t>
      </w:r>
      <w:r w:rsidR="005000AE">
        <w:rPr>
          <w:rFonts w:ascii="Verdana" w:hAnsi="Verdana"/>
          <w:color w:val="auto"/>
          <w:sz w:val="20"/>
        </w:rPr>
        <w:t>beitern einen Umsatz von etwa 49,5</w:t>
      </w:r>
      <w:r w:rsidR="0018667F" w:rsidRPr="007F60BE">
        <w:rPr>
          <w:rFonts w:ascii="Verdana" w:hAnsi="Verdana"/>
          <w:color w:val="auto"/>
          <w:sz w:val="20"/>
        </w:rPr>
        <w:t xml:space="preserve"> Mio. Euro </w:t>
      </w:r>
      <w:r w:rsidR="005000AE">
        <w:rPr>
          <w:rFonts w:ascii="Verdana" w:hAnsi="Verdana"/>
          <w:color w:val="auto"/>
          <w:sz w:val="20"/>
        </w:rPr>
        <w:t xml:space="preserve">(Prognose 2019) </w:t>
      </w:r>
      <w:r w:rsidR="0018667F" w:rsidRPr="007F60BE">
        <w:rPr>
          <w:rFonts w:ascii="Verdana" w:hAnsi="Verdana"/>
          <w:color w:val="auto"/>
          <w:sz w:val="20"/>
        </w:rPr>
        <w:t>erwirtschaftet.</w:t>
      </w:r>
      <w:r w:rsidR="00673539" w:rsidRPr="007F60BE">
        <w:rPr>
          <w:rFonts w:ascii="Verdana" w:hAnsi="Verdana"/>
          <w:color w:val="auto"/>
          <w:sz w:val="20"/>
        </w:rPr>
        <w:t xml:space="preserve"> www</w:t>
      </w:r>
      <w:r w:rsidR="007F60BE" w:rsidRPr="007F60BE">
        <w:rPr>
          <w:rFonts w:ascii="Verdana" w:hAnsi="Verdana"/>
          <w:color w:val="auto"/>
          <w:sz w:val="20"/>
        </w:rPr>
        <w:t>.</w:t>
      </w:r>
      <w:r w:rsidR="00673539" w:rsidRPr="007F60BE">
        <w:rPr>
          <w:rFonts w:ascii="Verdana" w:hAnsi="Verdana"/>
          <w:color w:val="auto"/>
          <w:sz w:val="20"/>
        </w:rPr>
        <w:t>scansonic.de</w:t>
      </w:r>
    </w:p>
    <w:p w14:paraId="7C8F26C2" w14:textId="35951A00" w:rsidR="007A322C" w:rsidRPr="007F60BE" w:rsidRDefault="007A322C"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before="113" w:line="276" w:lineRule="auto"/>
        <w:rPr>
          <w:rFonts w:ascii="Verdana" w:hAnsi="Verdana"/>
          <w:color w:val="auto"/>
          <w:sz w:val="20"/>
        </w:rPr>
      </w:pPr>
    </w:p>
    <w:p w14:paraId="209A8B6A" w14:textId="77777777" w:rsidR="002B3A9E" w:rsidRDefault="002B3A9E"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b/>
          <w:color w:val="auto"/>
          <w:sz w:val="20"/>
        </w:rPr>
      </w:pPr>
    </w:p>
    <w:p w14:paraId="277C9756" w14:textId="59843C42" w:rsidR="002B3A9E" w:rsidRPr="007F60BE" w:rsidRDefault="002B3A9E"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b/>
          <w:color w:val="auto"/>
          <w:sz w:val="20"/>
        </w:rPr>
      </w:pPr>
      <w:r w:rsidRPr="007F60BE">
        <w:rPr>
          <w:rFonts w:ascii="Verdana" w:hAnsi="Verdana"/>
          <w:b/>
          <w:color w:val="auto"/>
          <w:sz w:val="20"/>
        </w:rPr>
        <w:t>Kontakt Presse</w:t>
      </w:r>
    </w:p>
    <w:p w14:paraId="71C68D97" w14:textId="77777777" w:rsidR="002B3A9E" w:rsidRPr="007F60BE" w:rsidRDefault="002B3A9E" w:rsidP="003C44A7">
      <w:pPr>
        <w:spacing w:line="276" w:lineRule="auto"/>
        <w:rPr>
          <w:rFonts w:ascii="Verdana" w:hAnsi="Verdana"/>
          <w:sz w:val="20"/>
          <w:szCs w:val="20"/>
        </w:rPr>
      </w:pPr>
      <w:r w:rsidRPr="007F60BE">
        <w:rPr>
          <w:rFonts w:ascii="Verdana" w:hAnsi="Verdana"/>
          <w:sz w:val="20"/>
          <w:szCs w:val="20"/>
        </w:rPr>
        <w:t>Christiane Herzer | Presse- und Öffentlichkeitsarbeit</w:t>
      </w:r>
      <w:r>
        <w:rPr>
          <w:rFonts w:ascii="Verdana" w:hAnsi="Verdana"/>
          <w:sz w:val="20"/>
          <w:szCs w:val="20"/>
        </w:rPr>
        <w:t xml:space="preserve"> </w:t>
      </w:r>
      <w:r w:rsidRPr="007F60BE">
        <w:rPr>
          <w:rFonts w:ascii="Verdana" w:hAnsi="Verdana"/>
          <w:sz w:val="20"/>
          <w:szCs w:val="20"/>
        </w:rPr>
        <w:t xml:space="preserve">| </w:t>
      </w:r>
      <w:r>
        <w:rPr>
          <w:rFonts w:ascii="Verdana" w:hAnsi="Verdana"/>
          <w:sz w:val="20"/>
          <w:szCs w:val="20"/>
        </w:rPr>
        <w:t>Berlin.Industrial.Group.</w:t>
      </w:r>
    </w:p>
    <w:p w14:paraId="6932C167" w14:textId="77777777" w:rsidR="002B3A9E" w:rsidRPr="007F60BE" w:rsidRDefault="002B3A9E" w:rsidP="003C44A7">
      <w:pPr>
        <w:spacing w:line="276" w:lineRule="auto"/>
        <w:rPr>
          <w:rFonts w:ascii="Verdana" w:hAnsi="Verdana"/>
          <w:sz w:val="20"/>
          <w:szCs w:val="20"/>
        </w:rPr>
      </w:pPr>
      <w:r w:rsidRPr="007F60BE">
        <w:rPr>
          <w:rFonts w:ascii="Verdana" w:hAnsi="Verdana"/>
          <w:sz w:val="20"/>
          <w:szCs w:val="20"/>
        </w:rPr>
        <w:t>T 030-912 074-566 |</w:t>
      </w:r>
      <w:r>
        <w:rPr>
          <w:rFonts w:ascii="Verdana" w:hAnsi="Verdana"/>
          <w:sz w:val="20"/>
          <w:szCs w:val="20"/>
        </w:rPr>
        <w:t xml:space="preserve"> </w:t>
      </w:r>
      <w:proofErr w:type="spellStart"/>
      <w:r w:rsidRPr="007F60BE">
        <w:rPr>
          <w:rFonts w:ascii="Verdana" w:hAnsi="Verdana"/>
          <w:sz w:val="20"/>
          <w:szCs w:val="20"/>
        </w:rPr>
        <w:t>christiane.herzer@berlin.industrial.group</w:t>
      </w:r>
      <w:proofErr w:type="spellEnd"/>
    </w:p>
    <w:p w14:paraId="5B328DD1" w14:textId="77777777" w:rsidR="002B3A9E" w:rsidRPr="007F60BE" w:rsidRDefault="002B3A9E"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color w:val="auto"/>
          <w:sz w:val="20"/>
        </w:rPr>
      </w:pPr>
    </w:p>
    <w:p w14:paraId="3D777F5D" w14:textId="77777777" w:rsidR="002B3A9E" w:rsidRPr="007F60BE" w:rsidRDefault="002B3A9E"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b/>
          <w:color w:val="auto"/>
          <w:sz w:val="20"/>
        </w:rPr>
      </w:pPr>
      <w:r w:rsidRPr="007F60BE">
        <w:rPr>
          <w:rFonts w:ascii="Verdana" w:hAnsi="Verdana"/>
          <w:b/>
          <w:color w:val="auto"/>
          <w:sz w:val="20"/>
        </w:rPr>
        <w:t>Kontakt Unternehmen</w:t>
      </w:r>
    </w:p>
    <w:p w14:paraId="2C5DF6F7" w14:textId="77777777" w:rsidR="002B3A9E" w:rsidRPr="007F60BE" w:rsidRDefault="002B3A9E"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color w:val="auto"/>
          <w:sz w:val="20"/>
        </w:rPr>
      </w:pPr>
      <w:r w:rsidRPr="007F60BE">
        <w:rPr>
          <w:rFonts w:ascii="Verdana" w:hAnsi="Verdana"/>
          <w:color w:val="auto"/>
          <w:sz w:val="20"/>
        </w:rPr>
        <w:t xml:space="preserve">Scansonic MI GmbH </w:t>
      </w:r>
      <w:r w:rsidRPr="007F60BE">
        <w:rPr>
          <w:rFonts w:ascii="Verdana" w:hAnsi="Verdana" w:cs="Arial"/>
          <w:color w:val="auto"/>
          <w:sz w:val="20"/>
        </w:rPr>
        <w:t>l</w:t>
      </w:r>
      <w:r>
        <w:rPr>
          <w:rFonts w:ascii="Verdana" w:hAnsi="Verdana"/>
          <w:color w:val="auto"/>
          <w:sz w:val="20"/>
        </w:rPr>
        <w:t xml:space="preserve"> T 030-9120 74–</w:t>
      </w:r>
      <w:r w:rsidRPr="007F60BE">
        <w:rPr>
          <w:rFonts w:ascii="Verdana" w:hAnsi="Verdana"/>
          <w:color w:val="auto"/>
          <w:sz w:val="20"/>
        </w:rPr>
        <w:t xml:space="preserve">360 </w:t>
      </w:r>
      <w:r w:rsidRPr="007F60BE">
        <w:rPr>
          <w:rFonts w:ascii="Verdana" w:hAnsi="Verdana" w:cs="Arial"/>
          <w:color w:val="auto"/>
          <w:sz w:val="20"/>
        </w:rPr>
        <w:t>l</w:t>
      </w:r>
      <w:r w:rsidRPr="007F60BE">
        <w:rPr>
          <w:rFonts w:ascii="Verdana" w:hAnsi="Verdana"/>
          <w:color w:val="auto"/>
          <w:sz w:val="20"/>
        </w:rPr>
        <w:t xml:space="preserve"> info@scansonic.de </w:t>
      </w:r>
      <w:r w:rsidRPr="007F60BE">
        <w:rPr>
          <w:rFonts w:ascii="Verdana" w:hAnsi="Verdana" w:cs="Arial"/>
          <w:color w:val="auto"/>
          <w:sz w:val="20"/>
        </w:rPr>
        <w:t>l</w:t>
      </w:r>
      <w:r w:rsidRPr="007F60BE">
        <w:rPr>
          <w:rFonts w:ascii="Verdana" w:hAnsi="Verdana"/>
          <w:color w:val="auto"/>
          <w:sz w:val="20"/>
        </w:rPr>
        <w:t xml:space="preserve"> www</w:t>
      </w:r>
      <w:r>
        <w:rPr>
          <w:rFonts w:ascii="Verdana" w:hAnsi="Verdana"/>
          <w:color w:val="auto"/>
          <w:sz w:val="20"/>
        </w:rPr>
        <w:t>.</w:t>
      </w:r>
      <w:r w:rsidRPr="007F60BE">
        <w:rPr>
          <w:rFonts w:ascii="Verdana" w:hAnsi="Verdana"/>
          <w:color w:val="auto"/>
          <w:sz w:val="20"/>
        </w:rPr>
        <w:t>s</w:t>
      </w:r>
      <w:r w:rsidRPr="007F60BE">
        <w:rPr>
          <w:rFonts w:ascii="Verdana" w:hAnsi="Verdana" w:cs="Arial"/>
          <w:color w:val="auto"/>
          <w:sz w:val="20"/>
        </w:rPr>
        <w:t>cansonic.de</w:t>
      </w:r>
    </w:p>
    <w:p w14:paraId="65A8D9E0" w14:textId="6718FB50" w:rsidR="002B3A9E" w:rsidRDefault="002B3A9E" w:rsidP="003C44A7">
      <w:pPr>
        <w:suppressAutoHyphens w:val="0"/>
        <w:autoSpaceDE w:val="0"/>
        <w:spacing w:before="113" w:line="276" w:lineRule="auto"/>
        <w:jc w:val="both"/>
        <w:rPr>
          <w:rFonts w:ascii="Verdana" w:eastAsia="ArialMT" w:hAnsi="Verdana" w:cs="Arial"/>
          <w:b/>
          <w:sz w:val="20"/>
          <w:szCs w:val="20"/>
        </w:rPr>
      </w:pPr>
    </w:p>
    <w:p w14:paraId="4E9205D1" w14:textId="6B64326D" w:rsidR="00BE0338" w:rsidRPr="007F60BE" w:rsidRDefault="003C4EED" w:rsidP="003C44A7">
      <w:pPr>
        <w:suppressAutoHyphens w:val="0"/>
        <w:autoSpaceDE w:val="0"/>
        <w:spacing w:before="113" w:line="276" w:lineRule="auto"/>
        <w:jc w:val="both"/>
        <w:rPr>
          <w:rFonts w:ascii="Verdana" w:eastAsia="ArialMT" w:hAnsi="Verdana" w:cs="Arial"/>
          <w:b/>
          <w:sz w:val="20"/>
          <w:szCs w:val="20"/>
        </w:rPr>
      </w:pPr>
      <w:r>
        <w:rPr>
          <w:rFonts w:ascii="Verdana" w:eastAsia="ArialMT" w:hAnsi="Verdana" w:cs="Arial"/>
          <w:b/>
          <w:sz w:val="20"/>
          <w:szCs w:val="20"/>
        </w:rPr>
        <w:br w:type="column"/>
      </w:r>
      <w:r w:rsidR="00BE0338" w:rsidRPr="007F60BE">
        <w:rPr>
          <w:rFonts w:ascii="Verdana" w:eastAsia="ArialMT" w:hAnsi="Verdana" w:cs="Arial"/>
          <w:b/>
          <w:sz w:val="20"/>
          <w:szCs w:val="20"/>
        </w:rPr>
        <w:lastRenderedPageBreak/>
        <w:t>Foto-©: Scansonic</w:t>
      </w:r>
    </w:p>
    <w:p w14:paraId="455B756E" w14:textId="18ADA47D" w:rsidR="00BE0338" w:rsidRPr="007F60BE" w:rsidRDefault="003C4EED" w:rsidP="003C44A7">
      <w:pPr>
        <w:suppressAutoHyphens w:val="0"/>
        <w:autoSpaceDE w:val="0"/>
        <w:spacing w:before="113" w:line="276" w:lineRule="auto"/>
        <w:jc w:val="both"/>
        <w:rPr>
          <w:rFonts w:ascii="Verdana" w:eastAsia="ArialMT" w:hAnsi="Verdana" w:cs="Arial"/>
          <w:b/>
          <w:sz w:val="20"/>
          <w:szCs w:val="20"/>
        </w:rPr>
      </w:pPr>
      <w:r w:rsidRPr="00F47B60">
        <w:rPr>
          <w:rFonts w:ascii="Montserrat" w:hAnsi="Montserrat"/>
          <w:noProof/>
          <w:lang w:eastAsia="de-DE"/>
        </w:rPr>
        <mc:AlternateContent>
          <mc:Choice Requires="wps">
            <w:drawing>
              <wp:anchor distT="45720" distB="45720" distL="114300" distR="114300" simplePos="0" relativeHeight="251666432" behindDoc="0" locked="0" layoutInCell="1" allowOverlap="1" wp14:anchorId="25FD3502" wp14:editId="11F246A0">
                <wp:simplePos x="0" y="0"/>
                <wp:positionH relativeFrom="column">
                  <wp:posOffset>3170020</wp:posOffset>
                </wp:positionH>
                <wp:positionV relativeFrom="paragraph">
                  <wp:posOffset>43375</wp:posOffset>
                </wp:positionV>
                <wp:extent cx="2670175" cy="1404620"/>
                <wp:effectExtent l="0" t="0" r="0" b="508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04620"/>
                        </a:xfrm>
                        <a:prstGeom prst="rect">
                          <a:avLst/>
                        </a:prstGeom>
                        <a:solidFill>
                          <a:srgbClr val="FFFFFF"/>
                        </a:solidFill>
                        <a:ln w="9525">
                          <a:noFill/>
                          <a:miter lim="800000"/>
                          <a:headEnd/>
                          <a:tailEnd/>
                        </a:ln>
                      </wps:spPr>
                      <wps:txbx>
                        <w:txbxContent>
                          <w:p w14:paraId="05C21237" w14:textId="77777777" w:rsidR="000316AF" w:rsidRPr="003C4EED" w:rsidRDefault="000316AF" w:rsidP="000316AF">
                            <w:pPr>
                              <w:pStyle w:val="Kommentartext"/>
                              <w:rPr>
                                <w:rFonts w:ascii="Verdana" w:hAnsi="Verdana"/>
                              </w:rPr>
                            </w:pPr>
                            <w:r w:rsidRPr="003C4EED">
                              <w:rPr>
                                <w:rFonts w:ascii="Verdana" w:hAnsi="Verdana"/>
                                <w:b/>
                              </w:rPr>
                              <w:t xml:space="preserve">Bildunterschrift </w:t>
                            </w:r>
                          </w:p>
                          <w:p w14:paraId="54E21961" w14:textId="77777777" w:rsidR="003C4EED" w:rsidRDefault="003C4EED" w:rsidP="003C4EED">
                            <w:pPr>
                              <w:suppressAutoHyphens w:val="0"/>
                              <w:autoSpaceDE w:val="0"/>
                              <w:spacing w:before="113" w:line="276" w:lineRule="auto"/>
                              <w:jc w:val="both"/>
                              <w:rPr>
                                <w:rFonts w:ascii="Arial" w:eastAsia="ArialMT" w:hAnsi="Arial" w:cs="Arial"/>
                                <w:sz w:val="22"/>
                                <w:szCs w:val="22"/>
                              </w:rPr>
                            </w:pPr>
                            <w:r>
                              <w:rPr>
                                <w:rFonts w:ascii="Arial" w:eastAsia="ArialMT" w:hAnsi="Arial" w:cs="Arial"/>
                                <w:sz w:val="22"/>
                                <w:szCs w:val="22"/>
                              </w:rPr>
                              <w:t xml:space="preserve">Die </w:t>
                            </w:r>
                            <w:proofErr w:type="spellStart"/>
                            <w:r>
                              <w:rPr>
                                <w:rFonts w:ascii="Arial" w:eastAsia="ArialMT" w:hAnsi="Arial" w:cs="Arial"/>
                                <w:sz w:val="22"/>
                                <w:szCs w:val="22"/>
                              </w:rPr>
                              <w:t>Axicons</w:t>
                            </w:r>
                            <w:proofErr w:type="spellEnd"/>
                            <w:r>
                              <w:rPr>
                                <w:rFonts w:ascii="Arial" w:eastAsia="ArialMT" w:hAnsi="Arial" w:cs="Arial"/>
                                <w:sz w:val="22"/>
                                <w:szCs w:val="22"/>
                              </w:rPr>
                              <w:t xml:space="preserve"> fokussieren den Laserstrahl ringförmig; hinter der Fokusebene trifft er unter einem sehr kleinen Winkel auf die Innenwandung der Bohrung.</w:t>
                            </w:r>
                          </w:p>
                          <w:p w14:paraId="47161597" w14:textId="77777777" w:rsidR="000316AF" w:rsidRPr="000316AF" w:rsidRDefault="000316AF" w:rsidP="000316AF">
                            <w:pPr>
                              <w:rPr>
                                <w:rFonts w:ascii="Verdana" w:hAnsi="Verdana"/>
                                <w:sz w:val="20"/>
                                <w:szCs w:val="20"/>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FD3502" id="_x0000_t202" coordsize="21600,21600" o:spt="202" path="m,l,21600r21600,l21600,xe">
                <v:stroke joinstyle="miter"/>
                <v:path gradientshapeok="t" o:connecttype="rect"/>
              </v:shapetype>
              <v:shape id="Textfeld 2" o:spid="_x0000_s1026" type="#_x0000_t202" style="position:absolute;left:0;text-align:left;margin-left:249.6pt;margin-top:3.4pt;width:210.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QRIgIAAB0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" stroked="f">
                <v:textbox style="mso-fit-shape-to-text:t">
                  <w:txbxContent>
                    <w:p w14:paraId="05C21237" w14:textId="77777777" w:rsidR="000316AF" w:rsidRPr="003C4EED" w:rsidRDefault="000316AF" w:rsidP="000316AF">
                      <w:pPr>
                        <w:pStyle w:val="Kommentartext"/>
                        <w:rPr>
                          <w:rFonts w:ascii="Verdana" w:hAnsi="Verdana"/>
                        </w:rPr>
                      </w:pPr>
                      <w:r w:rsidRPr="003C4EED">
                        <w:rPr>
                          <w:rFonts w:ascii="Verdana" w:hAnsi="Verdana"/>
                          <w:b/>
                        </w:rPr>
                        <w:t xml:space="preserve">Bildunterschrift </w:t>
                      </w:r>
                    </w:p>
                    <w:p w14:paraId="54E21961" w14:textId="77777777" w:rsidR="003C4EED" w:rsidRDefault="003C4EED" w:rsidP="003C4EED">
                      <w:pPr>
                        <w:suppressAutoHyphens w:val="0"/>
                        <w:autoSpaceDE w:val="0"/>
                        <w:spacing w:before="113" w:line="276" w:lineRule="auto"/>
                        <w:jc w:val="both"/>
                        <w:rPr>
                          <w:rFonts w:ascii="Arial" w:eastAsia="ArialMT" w:hAnsi="Arial" w:cs="Arial"/>
                          <w:sz w:val="22"/>
                          <w:szCs w:val="22"/>
                        </w:rPr>
                      </w:pPr>
                      <w:r>
                        <w:rPr>
                          <w:rFonts w:ascii="Arial" w:eastAsia="ArialMT" w:hAnsi="Arial" w:cs="Arial"/>
                          <w:sz w:val="22"/>
                          <w:szCs w:val="22"/>
                        </w:rPr>
                        <w:t xml:space="preserve">Die </w:t>
                      </w:r>
                      <w:proofErr w:type="spellStart"/>
                      <w:r>
                        <w:rPr>
                          <w:rFonts w:ascii="Arial" w:eastAsia="ArialMT" w:hAnsi="Arial" w:cs="Arial"/>
                          <w:sz w:val="22"/>
                          <w:szCs w:val="22"/>
                        </w:rPr>
                        <w:t>Axicons</w:t>
                      </w:r>
                      <w:proofErr w:type="spellEnd"/>
                      <w:r>
                        <w:rPr>
                          <w:rFonts w:ascii="Arial" w:eastAsia="ArialMT" w:hAnsi="Arial" w:cs="Arial"/>
                          <w:sz w:val="22"/>
                          <w:szCs w:val="22"/>
                        </w:rPr>
                        <w:t xml:space="preserve"> fokussieren den Laserstrahl ringförmig; hinter der Fokusebene trifft er unter einem sehr kleinen Winkel auf die Innenwandung der Bohrung.</w:t>
                      </w:r>
                    </w:p>
                    <w:p w14:paraId="47161597" w14:textId="77777777" w:rsidR="000316AF" w:rsidRPr="000316AF" w:rsidRDefault="000316AF" w:rsidP="000316AF">
                      <w:pPr>
                        <w:rPr>
                          <w:rFonts w:ascii="Verdana" w:hAnsi="Verdana"/>
                          <w:sz w:val="20"/>
                          <w:szCs w:val="20"/>
                          <w14:textOutline w14:w="9525" w14:cap="rnd" w14:cmpd="sng" w14:algn="ctr">
                            <w14:solidFill>
                              <w14:srgbClr w14:val="000000"/>
                            </w14:solidFill>
                            <w14:prstDash w14:val="solid"/>
                            <w14:bevel/>
                          </w14:textOutline>
                        </w:rPr>
                      </w:pPr>
                    </w:p>
                  </w:txbxContent>
                </v:textbox>
                <w10:wrap type="square"/>
              </v:shape>
            </w:pict>
          </mc:Fallback>
        </mc:AlternateContent>
      </w:r>
      <w:r w:rsidRPr="003C4EED">
        <w:rPr>
          <w:rFonts w:ascii="Arial" w:eastAsia="ArialMT" w:hAnsi="Arial" w:cs="Arial"/>
          <w:b/>
          <w:noProof/>
          <w:sz w:val="22"/>
          <w:szCs w:val="22"/>
          <w:lang w:eastAsia="de-DE"/>
        </w:rPr>
        <w:drawing>
          <wp:inline distT="0" distB="0" distL="0" distR="0" wp14:anchorId="70756645" wp14:editId="20BD4C62">
            <wp:extent cx="2933009" cy="2783090"/>
            <wp:effectExtent l="0" t="0" r="1270" b="0"/>
            <wp:docPr id="1" name="Grafik 1" descr="P:\GSM-010-TR_MC_Projektordner\Produkte\Scansonic\CoHard\CoHard_bohrloch_clh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SM-010-TR_MC_Projektordner\Produkte\Scansonic\CoHard\CoHard_bohrloch_clh (0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6461" cy="2795854"/>
                    </a:xfrm>
                    <a:prstGeom prst="rect">
                      <a:avLst/>
                    </a:prstGeom>
                    <a:noFill/>
                    <a:ln>
                      <a:noFill/>
                    </a:ln>
                  </pic:spPr>
                </pic:pic>
              </a:graphicData>
            </a:graphic>
          </wp:inline>
        </w:drawing>
      </w:r>
    </w:p>
    <w:p w14:paraId="15EBD946" w14:textId="55691E00" w:rsidR="00BE0338" w:rsidRPr="007F60BE" w:rsidRDefault="00BE0338" w:rsidP="003C44A7">
      <w:pPr>
        <w:suppressAutoHyphens w:val="0"/>
        <w:autoSpaceDE w:val="0"/>
        <w:spacing w:before="113" w:line="276" w:lineRule="auto"/>
        <w:jc w:val="both"/>
        <w:rPr>
          <w:rFonts w:ascii="Verdana" w:eastAsia="ArialMT" w:hAnsi="Verdana" w:cs="Arial"/>
          <w:b/>
          <w:sz w:val="20"/>
          <w:szCs w:val="20"/>
        </w:rPr>
      </w:pPr>
    </w:p>
    <w:p w14:paraId="23C49CED" w14:textId="3110E660" w:rsidR="00BE0338" w:rsidRPr="007F60BE" w:rsidRDefault="00BE0338" w:rsidP="003C44A7">
      <w:pPr>
        <w:suppressAutoHyphens w:val="0"/>
        <w:autoSpaceDE w:val="0"/>
        <w:spacing w:before="113" w:line="276" w:lineRule="auto"/>
        <w:jc w:val="both"/>
        <w:rPr>
          <w:rFonts w:ascii="Verdana" w:eastAsia="ArialMT" w:hAnsi="Verdana" w:cs="Arial"/>
          <w:b/>
          <w:sz w:val="20"/>
          <w:szCs w:val="20"/>
        </w:rPr>
      </w:pPr>
    </w:p>
    <w:p w14:paraId="45485D5D" w14:textId="7062B2BC" w:rsidR="002B3A9E" w:rsidRPr="007F60BE" w:rsidRDefault="00CB33BE"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color w:val="auto"/>
          <w:sz w:val="20"/>
        </w:rPr>
      </w:pPr>
      <w:r w:rsidRPr="00F47B60">
        <w:rPr>
          <w:rFonts w:ascii="Montserrat" w:hAnsi="Montserrat"/>
          <w:noProof/>
        </w:rPr>
        <mc:AlternateContent>
          <mc:Choice Requires="wps">
            <w:drawing>
              <wp:anchor distT="45720" distB="45720" distL="114300" distR="114300" simplePos="0" relativeHeight="251668480" behindDoc="0" locked="0" layoutInCell="1" allowOverlap="1" wp14:anchorId="1990F65C" wp14:editId="7C099E46">
                <wp:simplePos x="0" y="0"/>
                <wp:positionH relativeFrom="column">
                  <wp:posOffset>3250320</wp:posOffset>
                </wp:positionH>
                <wp:positionV relativeFrom="paragraph">
                  <wp:posOffset>8250</wp:posOffset>
                </wp:positionV>
                <wp:extent cx="2670175" cy="1404620"/>
                <wp:effectExtent l="0" t="0" r="0" b="508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04620"/>
                        </a:xfrm>
                        <a:prstGeom prst="rect">
                          <a:avLst/>
                        </a:prstGeom>
                        <a:solidFill>
                          <a:srgbClr val="FFFFFF"/>
                        </a:solidFill>
                        <a:ln w="9525">
                          <a:noFill/>
                          <a:miter lim="800000"/>
                          <a:headEnd/>
                          <a:tailEnd/>
                        </a:ln>
                      </wps:spPr>
                      <wps:txbx>
                        <w:txbxContent>
                          <w:p w14:paraId="57F986AF" w14:textId="77777777" w:rsidR="00CB33BE" w:rsidRPr="003C4EED" w:rsidRDefault="00CB33BE" w:rsidP="00CB33BE">
                            <w:pPr>
                              <w:pStyle w:val="Kommentartext"/>
                              <w:rPr>
                                <w:rFonts w:ascii="Verdana" w:hAnsi="Verdana"/>
                              </w:rPr>
                            </w:pPr>
                            <w:r w:rsidRPr="003C4EED">
                              <w:rPr>
                                <w:rFonts w:ascii="Verdana" w:hAnsi="Verdana"/>
                                <w:b/>
                              </w:rPr>
                              <w:t xml:space="preserve">Bildunterschrift </w:t>
                            </w:r>
                          </w:p>
                          <w:p w14:paraId="6CDEFA47" w14:textId="4134722D" w:rsidR="00CB33BE" w:rsidRDefault="00CB33BE" w:rsidP="00CB33BE">
                            <w:pPr>
                              <w:suppressAutoHyphens w:val="0"/>
                              <w:autoSpaceDE w:val="0"/>
                              <w:spacing w:before="113" w:line="276" w:lineRule="auto"/>
                              <w:jc w:val="both"/>
                              <w:rPr>
                                <w:rFonts w:ascii="Arial" w:eastAsia="ArialMT" w:hAnsi="Arial" w:cs="Arial"/>
                                <w:sz w:val="22"/>
                                <w:szCs w:val="22"/>
                              </w:rPr>
                            </w:pPr>
                            <w:r>
                              <w:rPr>
                                <w:rFonts w:ascii="Arial" w:eastAsia="ArialMT" w:hAnsi="Arial" w:cs="Arial"/>
                                <w:sz w:val="22"/>
                                <w:szCs w:val="22"/>
                              </w:rPr>
                              <w:t xml:space="preserve">Scansonic, Innovationsführer für Laseroptiken zum Schweißen, Löten und Härten, hat ein neues Verfahren </w:t>
                            </w:r>
                            <w:r w:rsidRPr="0029113F">
                              <w:rPr>
                                <w:rFonts w:ascii="Arial" w:eastAsia="ArialMT" w:hAnsi="Arial" w:cs="Arial"/>
                                <w:sz w:val="22"/>
                                <w:szCs w:val="22"/>
                              </w:rPr>
                              <w:t xml:space="preserve">namens CoHard </w:t>
                            </w:r>
                            <w:r>
                              <w:rPr>
                                <w:rFonts w:ascii="Arial" w:eastAsia="ArialMT" w:hAnsi="Arial" w:cs="Arial"/>
                                <w:sz w:val="22"/>
                                <w:szCs w:val="22"/>
                              </w:rPr>
                              <w:t xml:space="preserve">entwickelt. </w:t>
                            </w:r>
                            <w:r w:rsidRPr="0029113F">
                              <w:rPr>
                                <w:rFonts w:ascii="Arial" w:eastAsia="ArialMT" w:hAnsi="Arial" w:cs="Arial"/>
                                <w:sz w:val="22"/>
                                <w:szCs w:val="22"/>
                              </w:rPr>
                              <w:t xml:space="preserve">Es ermöglicht, </w:t>
                            </w:r>
                            <w:r>
                              <w:rPr>
                                <w:rFonts w:ascii="Arial" w:eastAsia="ArialMT" w:hAnsi="Arial" w:cs="Arial"/>
                                <w:sz w:val="22"/>
                                <w:szCs w:val="22"/>
                              </w:rPr>
                              <w:t xml:space="preserve">auch Bauteile </w:t>
                            </w:r>
                            <w:r w:rsidRPr="0029113F">
                              <w:rPr>
                                <w:rFonts w:ascii="Arial" w:eastAsia="ArialMT" w:hAnsi="Arial" w:cs="Arial"/>
                                <w:sz w:val="22"/>
                                <w:szCs w:val="22"/>
                              </w:rPr>
                              <w:t>per Laserstrahl zu härten</w:t>
                            </w:r>
                            <w:r>
                              <w:rPr>
                                <w:rFonts w:ascii="Arial" w:eastAsia="ArialMT" w:hAnsi="Arial" w:cs="Arial"/>
                                <w:sz w:val="22"/>
                                <w:szCs w:val="22"/>
                              </w:rPr>
                              <w:t>, bei denen dies aufgrund ihrer Geometrie bisher nicht möglich war.</w:t>
                            </w:r>
                            <w:r w:rsidRPr="00CB33BE">
                              <w:rPr>
                                <w:rFonts w:ascii="Arial" w:eastAsia="ArialMT" w:hAnsi="Arial" w:cs="Arial"/>
                                <w:sz w:val="22"/>
                                <w:szCs w:val="22"/>
                              </w:rPr>
                              <w:t xml:space="preserve"> </w:t>
                            </w:r>
                          </w:p>
                          <w:p w14:paraId="0BF2BA6C" w14:textId="51EC2F4A" w:rsidR="00CB33BE" w:rsidRPr="000316AF" w:rsidRDefault="00CB33BE" w:rsidP="00CB33BE">
                            <w:pPr>
                              <w:suppressAutoHyphens w:val="0"/>
                              <w:autoSpaceDE w:val="0"/>
                              <w:spacing w:before="113" w:line="276" w:lineRule="auto"/>
                              <w:jc w:val="both"/>
                              <w:rPr>
                                <w:rFonts w:ascii="Verdana" w:hAnsi="Verdana"/>
                                <w:sz w:val="20"/>
                                <w:szCs w:val="20"/>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0F65C" id="_x0000_s1027" type="#_x0000_t202" style="position:absolute;margin-left:255.95pt;margin-top:.65pt;width:210.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YIwIAACM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" stroked="f">
                <v:textbox style="mso-fit-shape-to-text:t">
                  <w:txbxContent>
                    <w:p w14:paraId="57F986AF" w14:textId="77777777" w:rsidR="00CB33BE" w:rsidRPr="003C4EED" w:rsidRDefault="00CB33BE" w:rsidP="00CB33BE">
                      <w:pPr>
                        <w:pStyle w:val="Kommentartext"/>
                        <w:rPr>
                          <w:rFonts w:ascii="Verdana" w:hAnsi="Verdana"/>
                        </w:rPr>
                      </w:pPr>
                      <w:r w:rsidRPr="003C4EED">
                        <w:rPr>
                          <w:rFonts w:ascii="Verdana" w:hAnsi="Verdana"/>
                          <w:b/>
                        </w:rPr>
                        <w:t xml:space="preserve">Bildunterschrift </w:t>
                      </w:r>
                    </w:p>
                    <w:p w14:paraId="6CDEFA47" w14:textId="4134722D" w:rsidR="00CB33BE" w:rsidRDefault="00CB33BE" w:rsidP="00CB33BE">
                      <w:pPr>
                        <w:suppressAutoHyphens w:val="0"/>
                        <w:autoSpaceDE w:val="0"/>
                        <w:spacing w:before="113" w:line="276" w:lineRule="auto"/>
                        <w:jc w:val="both"/>
                        <w:rPr>
                          <w:rFonts w:ascii="Arial" w:eastAsia="ArialMT" w:hAnsi="Arial" w:cs="Arial"/>
                          <w:sz w:val="22"/>
                          <w:szCs w:val="22"/>
                        </w:rPr>
                      </w:pPr>
                      <w:r>
                        <w:rPr>
                          <w:rFonts w:ascii="Arial" w:eastAsia="ArialMT" w:hAnsi="Arial" w:cs="Arial"/>
                          <w:sz w:val="22"/>
                          <w:szCs w:val="22"/>
                        </w:rPr>
                        <w:t xml:space="preserve">Scansonic, Innovationsführer für Laseroptiken zum Schweißen, Löten und Härten, hat ein neues Verfahren </w:t>
                      </w:r>
                      <w:r w:rsidRPr="0029113F">
                        <w:rPr>
                          <w:rFonts w:ascii="Arial" w:eastAsia="ArialMT" w:hAnsi="Arial" w:cs="Arial"/>
                          <w:sz w:val="22"/>
                          <w:szCs w:val="22"/>
                        </w:rPr>
                        <w:t xml:space="preserve">namens CoHard </w:t>
                      </w:r>
                      <w:r>
                        <w:rPr>
                          <w:rFonts w:ascii="Arial" w:eastAsia="ArialMT" w:hAnsi="Arial" w:cs="Arial"/>
                          <w:sz w:val="22"/>
                          <w:szCs w:val="22"/>
                        </w:rPr>
                        <w:t xml:space="preserve">entwickelt. </w:t>
                      </w:r>
                      <w:r w:rsidRPr="0029113F">
                        <w:rPr>
                          <w:rFonts w:ascii="Arial" w:eastAsia="ArialMT" w:hAnsi="Arial" w:cs="Arial"/>
                          <w:sz w:val="22"/>
                          <w:szCs w:val="22"/>
                        </w:rPr>
                        <w:t xml:space="preserve">Es ermöglicht, </w:t>
                      </w:r>
                      <w:r>
                        <w:rPr>
                          <w:rFonts w:ascii="Arial" w:eastAsia="ArialMT" w:hAnsi="Arial" w:cs="Arial"/>
                          <w:sz w:val="22"/>
                          <w:szCs w:val="22"/>
                        </w:rPr>
                        <w:t xml:space="preserve">auch Bauteile </w:t>
                      </w:r>
                      <w:r w:rsidRPr="0029113F">
                        <w:rPr>
                          <w:rFonts w:ascii="Arial" w:eastAsia="ArialMT" w:hAnsi="Arial" w:cs="Arial"/>
                          <w:sz w:val="22"/>
                          <w:szCs w:val="22"/>
                        </w:rPr>
                        <w:t>per Laserstrahl zu härten</w:t>
                      </w:r>
                      <w:r>
                        <w:rPr>
                          <w:rFonts w:ascii="Arial" w:eastAsia="ArialMT" w:hAnsi="Arial" w:cs="Arial"/>
                          <w:sz w:val="22"/>
                          <w:szCs w:val="22"/>
                        </w:rPr>
                        <w:t>, bei denen dies aufgrund ihrer Geometrie bisher nicht möglich war.</w:t>
                      </w:r>
                      <w:r w:rsidRPr="00CB33BE">
                        <w:rPr>
                          <w:rFonts w:ascii="Arial" w:eastAsia="ArialMT" w:hAnsi="Arial" w:cs="Arial"/>
                          <w:sz w:val="22"/>
                          <w:szCs w:val="22"/>
                        </w:rPr>
                        <w:t xml:space="preserve"> </w:t>
                      </w:r>
                    </w:p>
                    <w:p w14:paraId="0BF2BA6C" w14:textId="51EC2F4A" w:rsidR="00CB33BE" w:rsidRPr="000316AF" w:rsidRDefault="00CB33BE" w:rsidP="00CB33BE">
                      <w:pPr>
                        <w:suppressAutoHyphens w:val="0"/>
                        <w:autoSpaceDE w:val="0"/>
                        <w:spacing w:before="113" w:line="276" w:lineRule="auto"/>
                        <w:jc w:val="both"/>
                        <w:rPr>
                          <w:rFonts w:ascii="Verdana" w:hAnsi="Verdana"/>
                          <w:sz w:val="20"/>
                          <w:szCs w:val="20"/>
                          <w14:textOutline w14:w="9525" w14:cap="rnd" w14:cmpd="sng" w14:algn="ctr">
                            <w14:solidFill>
                              <w14:srgbClr w14:val="000000"/>
                            </w14:solidFill>
                            <w14:prstDash w14:val="solid"/>
                            <w14:bevel/>
                          </w14:textOutline>
                        </w:rPr>
                      </w:pPr>
                    </w:p>
                  </w:txbxContent>
                </v:textbox>
                <w10:wrap type="square"/>
              </v:shape>
            </w:pict>
          </mc:Fallback>
        </mc:AlternateContent>
      </w:r>
      <w:r w:rsidRPr="00CB33BE">
        <w:rPr>
          <w:rFonts w:ascii="Verdana" w:hAnsi="Verdana"/>
          <w:noProof/>
          <w:color w:val="auto"/>
          <w:sz w:val="20"/>
        </w:rPr>
        <w:drawing>
          <wp:inline distT="0" distB="0" distL="0" distR="0" wp14:anchorId="577C12A8" wp14:editId="380DAB0E">
            <wp:extent cx="3847752" cy="2886959"/>
            <wp:effectExtent l="4128" t="0" r="4762" b="4763"/>
            <wp:docPr id="4" name="Grafik 4" descr="P:\GSM-010-TR_MC_Projektordner\Produkte\Scansonic\CoHard\IMG_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SM-010-TR_MC_Projektordner\Produkte\Scansonic\CoHard\IMG_36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852884" cy="2890809"/>
                    </a:xfrm>
                    <a:prstGeom prst="rect">
                      <a:avLst/>
                    </a:prstGeom>
                    <a:noFill/>
                    <a:ln>
                      <a:noFill/>
                    </a:ln>
                  </pic:spPr>
                </pic:pic>
              </a:graphicData>
            </a:graphic>
          </wp:inline>
        </w:drawing>
      </w:r>
      <w:bookmarkStart w:id="0" w:name="_GoBack"/>
      <w:bookmarkEnd w:id="0"/>
    </w:p>
    <w:p w14:paraId="4206680C" w14:textId="71371B0F" w:rsidR="00673539" w:rsidRPr="007F60BE" w:rsidRDefault="00673539"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color w:val="auto"/>
          <w:sz w:val="20"/>
        </w:rPr>
      </w:pPr>
    </w:p>
    <w:p w14:paraId="4375434B" w14:textId="04A3738F" w:rsidR="00267701" w:rsidRPr="007F60BE" w:rsidRDefault="00267701" w:rsidP="003C44A7">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276" w:lineRule="auto"/>
        <w:rPr>
          <w:rFonts w:ascii="Verdana" w:hAnsi="Verdana"/>
          <w:color w:val="auto"/>
          <w:sz w:val="20"/>
        </w:rPr>
      </w:pPr>
    </w:p>
    <w:sectPr w:rsidR="00267701" w:rsidRPr="007F60BE" w:rsidSect="00813DC0">
      <w:footerReference w:type="default" r:id="rId10"/>
      <w:headerReference w:type="first" r:id="rId11"/>
      <w:footerReference w:type="first" r:id="rId12"/>
      <w:pgSz w:w="11905" w:h="16837"/>
      <w:pgMar w:top="2835" w:right="1701" w:bottom="851" w:left="1701" w:header="680" w:footer="2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45183E" w14:textId="77777777" w:rsidR="00E76E36" w:rsidRDefault="00E76E36">
      <w:r>
        <w:separator/>
      </w:r>
    </w:p>
  </w:endnote>
  <w:endnote w:type="continuationSeparator" w:id="0">
    <w:p w14:paraId="18369BD1" w14:textId="77777777" w:rsidR="00E76E36" w:rsidRDefault="00E76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1C7E9" w14:textId="1FE2909C" w:rsidR="007608B8" w:rsidRPr="009545BA" w:rsidRDefault="007A322C" w:rsidP="009545BA">
    <w:pPr>
      <w:tabs>
        <w:tab w:val="center" w:pos="4550"/>
        <w:tab w:val="left" w:pos="5818"/>
      </w:tabs>
      <w:ind w:right="260"/>
      <w:jc w:val="right"/>
      <w:rPr>
        <w:rFonts w:ascii="Arial" w:hAnsi="Arial" w:cs="Arial"/>
        <w:sz w:val="20"/>
        <w:szCs w:val="20"/>
      </w:rPr>
    </w:pPr>
    <w:r w:rsidRPr="007A322C">
      <w:rPr>
        <w:rFonts w:ascii="Arial" w:hAnsi="Arial" w:cs="Arial"/>
        <w:spacing w:val="60"/>
        <w:sz w:val="20"/>
        <w:szCs w:val="20"/>
      </w:rPr>
      <w:t>Seite</w:t>
    </w:r>
    <w:r w:rsidRPr="007A322C">
      <w:rPr>
        <w:rFonts w:ascii="Arial" w:hAnsi="Arial" w:cs="Arial"/>
        <w:sz w:val="20"/>
        <w:szCs w:val="20"/>
      </w:rPr>
      <w:t xml:space="preserve"> </w:t>
    </w:r>
    <w:r w:rsidRPr="007A322C">
      <w:rPr>
        <w:rFonts w:ascii="Arial" w:hAnsi="Arial" w:cs="Arial"/>
        <w:sz w:val="20"/>
        <w:szCs w:val="20"/>
      </w:rPr>
      <w:fldChar w:fldCharType="begin"/>
    </w:r>
    <w:r w:rsidRPr="007A322C">
      <w:rPr>
        <w:rFonts w:ascii="Arial" w:hAnsi="Arial" w:cs="Arial"/>
        <w:sz w:val="20"/>
        <w:szCs w:val="20"/>
      </w:rPr>
      <w:instrText>PAGE   \* MERGEFORMAT</w:instrText>
    </w:r>
    <w:r w:rsidRPr="007A322C">
      <w:rPr>
        <w:rFonts w:ascii="Arial" w:hAnsi="Arial" w:cs="Arial"/>
        <w:sz w:val="20"/>
        <w:szCs w:val="20"/>
      </w:rPr>
      <w:fldChar w:fldCharType="separate"/>
    </w:r>
    <w:r w:rsidR="00CB33BE">
      <w:rPr>
        <w:rFonts w:ascii="Arial" w:hAnsi="Arial" w:cs="Arial"/>
        <w:noProof/>
        <w:sz w:val="20"/>
        <w:szCs w:val="20"/>
      </w:rPr>
      <w:t>2</w:t>
    </w:r>
    <w:r w:rsidRPr="007A322C">
      <w:rPr>
        <w:rFonts w:ascii="Arial" w:hAnsi="Arial" w:cs="Arial"/>
        <w:sz w:val="20"/>
        <w:szCs w:val="20"/>
      </w:rPr>
      <w:fldChar w:fldCharType="end"/>
    </w:r>
    <w:r w:rsidRPr="007A322C">
      <w:rPr>
        <w:rFonts w:ascii="Arial" w:hAnsi="Arial" w:cs="Arial"/>
        <w:sz w:val="20"/>
        <w:szCs w:val="20"/>
      </w:rPr>
      <w:t xml:space="preserve"> | </w:t>
    </w:r>
    <w:r w:rsidRPr="007A322C">
      <w:rPr>
        <w:rFonts w:ascii="Arial" w:hAnsi="Arial" w:cs="Arial"/>
        <w:sz w:val="20"/>
        <w:szCs w:val="20"/>
      </w:rPr>
      <w:fldChar w:fldCharType="begin"/>
    </w:r>
    <w:r w:rsidRPr="007A322C">
      <w:rPr>
        <w:rFonts w:ascii="Arial" w:hAnsi="Arial" w:cs="Arial"/>
        <w:sz w:val="20"/>
        <w:szCs w:val="20"/>
      </w:rPr>
      <w:instrText>NUMPAGES  \* Arabic  \* MERGEFORMAT</w:instrText>
    </w:r>
    <w:r w:rsidRPr="007A322C">
      <w:rPr>
        <w:rFonts w:ascii="Arial" w:hAnsi="Arial" w:cs="Arial"/>
        <w:sz w:val="20"/>
        <w:szCs w:val="20"/>
      </w:rPr>
      <w:fldChar w:fldCharType="separate"/>
    </w:r>
    <w:r w:rsidR="00CB33BE">
      <w:rPr>
        <w:rFonts w:ascii="Arial" w:hAnsi="Arial" w:cs="Arial"/>
        <w:noProof/>
        <w:sz w:val="20"/>
        <w:szCs w:val="20"/>
      </w:rPr>
      <w:t>3</w:t>
    </w:r>
    <w:r w:rsidRPr="007A322C">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8C073" w14:textId="412BBC84" w:rsidR="007B5B7F" w:rsidRPr="007B5B7F" w:rsidRDefault="007B5B7F" w:rsidP="007B5B7F">
    <w:pPr>
      <w:tabs>
        <w:tab w:val="center" w:pos="4550"/>
        <w:tab w:val="left" w:pos="5818"/>
      </w:tabs>
      <w:ind w:right="260"/>
      <w:jc w:val="right"/>
      <w:rPr>
        <w:rFonts w:ascii="Arial" w:hAnsi="Arial" w:cs="Arial"/>
        <w:sz w:val="20"/>
        <w:szCs w:val="20"/>
      </w:rPr>
    </w:pPr>
    <w:r w:rsidRPr="007A322C">
      <w:rPr>
        <w:rFonts w:ascii="Arial" w:hAnsi="Arial" w:cs="Arial"/>
        <w:spacing w:val="60"/>
        <w:sz w:val="20"/>
        <w:szCs w:val="20"/>
      </w:rPr>
      <w:t>Seite</w:t>
    </w:r>
    <w:r w:rsidRPr="007A322C">
      <w:rPr>
        <w:rFonts w:ascii="Arial" w:hAnsi="Arial" w:cs="Arial"/>
        <w:sz w:val="20"/>
        <w:szCs w:val="20"/>
      </w:rPr>
      <w:t xml:space="preserve"> </w:t>
    </w:r>
    <w:r w:rsidRPr="007A322C">
      <w:rPr>
        <w:rFonts w:ascii="Arial" w:hAnsi="Arial" w:cs="Arial"/>
        <w:sz w:val="20"/>
        <w:szCs w:val="20"/>
      </w:rPr>
      <w:fldChar w:fldCharType="begin"/>
    </w:r>
    <w:r w:rsidRPr="007A322C">
      <w:rPr>
        <w:rFonts w:ascii="Arial" w:hAnsi="Arial" w:cs="Arial"/>
        <w:sz w:val="20"/>
        <w:szCs w:val="20"/>
      </w:rPr>
      <w:instrText>PAGE   \* MERGEFORMAT</w:instrText>
    </w:r>
    <w:r w:rsidRPr="007A322C">
      <w:rPr>
        <w:rFonts w:ascii="Arial" w:hAnsi="Arial" w:cs="Arial"/>
        <w:sz w:val="20"/>
        <w:szCs w:val="20"/>
      </w:rPr>
      <w:fldChar w:fldCharType="separate"/>
    </w:r>
    <w:r w:rsidR="00CB33BE">
      <w:rPr>
        <w:rFonts w:ascii="Arial" w:hAnsi="Arial" w:cs="Arial"/>
        <w:noProof/>
        <w:sz w:val="20"/>
        <w:szCs w:val="20"/>
      </w:rPr>
      <w:t>1</w:t>
    </w:r>
    <w:r w:rsidRPr="007A322C">
      <w:rPr>
        <w:rFonts w:ascii="Arial" w:hAnsi="Arial" w:cs="Arial"/>
        <w:sz w:val="20"/>
        <w:szCs w:val="20"/>
      </w:rPr>
      <w:fldChar w:fldCharType="end"/>
    </w:r>
    <w:r w:rsidRPr="007A322C">
      <w:rPr>
        <w:rFonts w:ascii="Arial" w:hAnsi="Arial" w:cs="Arial"/>
        <w:sz w:val="20"/>
        <w:szCs w:val="20"/>
      </w:rPr>
      <w:t xml:space="preserve"> | </w:t>
    </w:r>
    <w:r w:rsidRPr="007A322C">
      <w:rPr>
        <w:rFonts w:ascii="Arial" w:hAnsi="Arial" w:cs="Arial"/>
        <w:sz w:val="20"/>
        <w:szCs w:val="20"/>
      </w:rPr>
      <w:fldChar w:fldCharType="begin"/>
    </w:r>
    <w:r w:rsidRPr="007A322C">
      <w:rPr>
        <w:rFonts w:ascii="Arial" w:hAnsi="Arial" w:cs="Arial"/>
        <w:sz w:val="20"/>
        <w:szCs w:val="20"/>
      </w:rPr>
      <w:instrText>NUMPAGES  \* Arabic  \* MERGEFORMAT</w:instrText>
    </w:r>
    <w:r w:rsidRPr="007A322C">
      <w:rPr>
        <w:rFonts w:ascii="Arial" w:hAnsi="Arial" w:cs="Arial"/>
        <w:sz w:val="20"/>
        <w:szCs w:val="20"/>
      </w:rPr>
      <w:fldChar w:fldCharType="separate"/>
    </w:r>
    <w:r w:rsidR="00CB33BE">
      <w:rPr>
        <w:rFonts w:ascii="Arial" w:hAnsi="Arial" w:cs="Arial"/>
        <w:noProof/>
        <w:sz w:val="20"/>
        <w:szCs w:val="20"/>
      </w:rPr>
      <w:t>3</w:t>
    </w:r>
    <w:r w:rsidRPr="007A322C">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9926B" w14:textId="77777777" w:rsidR="00E76E36" w:rsidRDefault="00E76E36">
      <w:r>
        <w:separator/>
      </w:r>
    </w:p>
  </w:footnote>
  <w:footnote w:type="continuationSeparator" w:id="0">
    <w:p w14:paraId="1DE0A731" w14:textId="77777777" w:rsidR="00E76E36" w:rsidRDefault="00E76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07875" w14:textId="32813D15" w:rsidR="00C503D2" w:rsidRPr="002B3A9E" w:rsidRDefault="002B3A9E" w:rsidP="002B3A9E">
    <w:pPr>
      <w:pStyle w:val="Kopfzeile"/>
      <w:ind w:right="-286"/>
      <w:rPr>
        <w:rFonts w:ascii="Arial" w:hAnsi="Arial" w:cs="Arial"/>
        <w:sz w:val="20"/>
        <w:szCs w:val="20"/>
      </w:rPr>
    </w:pPr>
    <w:r>
      <w:rPr>
        <w:rFonts w:ascii="Arial" w:hAnsi="Arial" w:cs="Arial"/>
        <w:b/>
        <w:noProof/>
        <w:lang w:eastAsia="de-DE"/>
      </w:rPr>
      <mc:AlternateContent>
        <mc:Choice Requires="wps">
          <w:drawing>
            <wp:anchor distT="0" distB="0" distL="114300" distR="114300" simplePos="0" relativeHeight="251661312" behindDoc="0" locked="0" layoutInCell="1" allowOverlap="1" wp14:anchorId="7EE3250F" wp14:editId="01A62435">
              <wp:simplePos x="0" y="0"/>
              <wp:positionH relativeFrom="column">
                <wp:posOffset>3148965</wp:posOffset>
              </wp:positionH>
              <wp:positionV relativeFrom="paragraph">
                <wp:posOffset>796925</wp:posOffset>
              </wp:positionV>
              <wp:extent cx="2752725" cy="342900"/>
              <wp:effectExtent l="0" t="0" r="9525" b="0"/>
              <wp:wrapNone/>
              <wp:docPr id="2" name="Textfeld 2"/>
              <wp:cNvGraphicFramePr/>
              <a:graphic xmlns:a="http://schemas.openxmlformats.org/drawingml/2006/main">
                <a:graphicData uri="http://schemas.microsoft.com/office/word/2010/wordprocessingShape">
                  <wps:wsp>
                    <wps:cNvSpPr txBox="1"/>
                    <wps:spPr>
                      <a:xfrm>
                        <a:off x="0" y="0"/>
                        <a:ext cx="2752725" cy="342900"/>
                      </a:xfrm>
                      <a:prstGeom prst="rect">
                        <a:avLst/>
                      </a:prstGeom>
                      <a:solidFill>
                        <a:schemeClr val="lt1"/>
                      </a:solidFill>
                      <a:ln w="6350">
                        <a:noFill/>
                      </a:ln>
                    </wps:spPr>
                    <wps:txbx>
                      <w:txbxContent>
                        <w:p w14:paraId="31C13179" w14:textId="05349DC8" w:rsidR="002B3A9E" w:rsidRPr="002B3A9E" w:rsidRDefault="002B3A9E" w:rsidP="002B3A9E">
                          <w:pPr>
                            <w:pStyle w:val="Kopfzeile"/>
                            <w:ind w:right="66"/>
                            <w:jc w:val="right"/>
                            <w:rPr>
                              <w:rFonts w:ascii="Arial" w:hAnsi="Arial" w:cs="Arial"/>
                              <w:b/>
                              <w:sz w:val="32"/>
                            </w:rPr>
                          </w:pPr>
                          <w:r w:rsidRPr="00E85191">
                            <w:rPr>
                              <w:rFonts w:ascii="Arial" w:hAnsi="Arial" w:cs="Arial"/>
                              <w:b/>
                              <w:sz w:val="32"/>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3250F" id="_x0000_t202" coordsize="21600,21600" o:spt="202" path="m,l,21600r21600,l21600,xe">
              <v:stroke joinstyle="miter"/>
              <v:path gradientshapeok="t" o:connecttype="rect"/>
            </v:shapetype>
            <v:shape id="_x0000_s1028" type="#_x0000_t202" style="position:absolute;margin-left:247.95pt;margin-top:62.75pt;width:216.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" fillcolor="white [3201]" stroked="f" strokeweight=".5pt">
              <v:textbox>
                <w:txbxContent>
                  <w:p w14:paraId="31C13179" w14:textId="05349DC8" w:rsidR="002B3A9E" w:rsidRPr="002B3A9E" w:rsidRDefault="002B3A9E" w:rsidP="002B3A9E">
                    <w:pPr>
                      <w:pStyle w:val="Kopfzeile"/>
                      <w:ind w:right="66"/>
                      <w:jc w:val="right"/>
                      <w:rPr>
                        <w:rFonts w:ascii="Arial" w:hAnsi="Arial" w:cs="Arial"/>
                        <w:b/>
                        <w:sz w:val="32"/>
                      </w:rPr>
                    </w:pPr>
                    <w:r w:rsidRPr="00E85191">
                      <w:rPr>
                        <w:rFonts w:ascii="Arial" w:hAnsi="Arial" w:cs="Arial"/>
                        <w:b/>
                        <w:sz w:val="32"/>
                      </w:rPr>
                      <w:t>Pressemitteilung</w:t>
                    </w:r>
                  </w:p>
                </w:txbxContent>
              </v:textbox>
            </v:shape>
          </w:pict>
        </mc:Fallback>
      </mc:AlternateContent>
    </w:r>
    <w:r w:rsidR="00C503D2">
      <w:rPr>
        <w:rFonts w:ascii="Arial" w:hAnsi="Arial" w:cs="Arial"/>
        <w:b/>
        <w:noProof/>
        <w:lang w:eastAsia="de-DE"/>
      </w:rPr>
      <w:drawing>
        <wp:anchor distT="0" distB="0" distL="114300" distR="114300" simplePos="0" relativeHeight="251660288" behindDoc="1" locked="0" layoutInCell="1" allowOverlap="1" wp14:anchorId="64AA1910" wp14:editId="621CAE5A">
          <wp:simplePos x="0" y="0"/>
          <wp:positionH relativeFrom="margin">
            <wp:align>left</wp:align>
          </wp:positionH>
          <wp:positionV relativeFrom="paragraph">
            <wp:posOffset>149225</wp:posOffset>
          </wp:positionV>
          <wp:extent cx="2621154" cy="417443"/>
          <wp:effectExtent l="0" t="0" r="8255" b="1905"/>
          <wp:wrapNone/>
          <wp:docPr id="20" name="Bild 3" descr="Macintosh HD:Users:JoergLantzsch: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rgLantzsch: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1154" cy="4174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D15E1"/>
    <w:multiLevelType w:val="hybridMultilevel"/>
    <w:tmpl w:val="E3A24E0A"/>
    <w:lvl w:ilvl="0" w:tplc="9424BC92">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proofState w:spelling="clean" w:grammar="clean"/>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ABF"/>
    <w:rsid w:val="00005896"/>
    <w:rsid w:val="00006D22"/>
    <w:rsid w:val="00010291"/>
    <w:rsid w:val="00020722"/>
    <w:rsid w:val="000316AF"/>
    <w:rsid w:val="000475C4"/>
    <w:rsid w:val="00047F80"/>
    <w:rsid w:val="000500A4"/>
    <w:rsid w:val="00054EDE"/>
    <w:rsid w:val="000738FD"/>
    <w:rsid w:val="0008537F"/>
    <w:rsid w:val="00095810"/>
    <w:rsid w:val="00097CFF"/>
    <w:rsid w:val="000B1392"/>
    <w:rsid w:val="000B4825"/>
    <w:rsid w:val="000B4FBD"/>
    <w:rsid w:val="000B4FC1"/>
    <w:rsid w:val="000C1142"/>
    <w:rsid w:val="000D1D29"/>
    <w:rsid w:val="000D72F7"/>
    <w:rsid w:val="000E2E66"/>
    <w:rsid w:val="000E35CC"/>
    <w:rsid w:val="000F0FB5"/>
    <w:rsid w:val="001000F5"/>
    <w:rsid w:val="00114D53"/>
    <w:rsid w:val="00126DB9"/>
    <w:rsid w:val="00146953"/>
    <w:rsid w:val="00147E9A"/>
    <w:rsid w:val="00161BA3"/>
    <w:rsid w:val="00166E9C"/>
    <w:rsid w:val="00180D47"/>
    <w:rsid w:val="0018347A"/>
    <w:rsid w:val="0018667F"/>
    <w:rsid w:val="00190710"/>
    <w:rsid w:val="0019470F"/>
    <w:rsid w:val="001A0A2F"/>
    <w:rsid w:val="001A5DD9"/>
    <w:rsid w:val="001B037B"/>
    <w:rsid w:val="001C5A43"/>
    <w:rsid w:val="001D042C"/>
    <w:rsid w:val="001D2341"/>
    <w:rsid w:val="001E3FCF"/>
    <w:rsid w:val="001E49FC"/>
    <w:rsid w:val="001F1975"/>
    <w:rsid w:val="001F73EF"/>
    <w:rsid w:val="00204C12"/>
    <w:rsid w:val="002376EC"/>
    <w:rsid w:val="00253AF7"/>
    <w:rsid w:val="002645BE"/>
    <w:rsid w:val="00267701"/>
    <w:rsid w:val="002831F2"/>
    <w:rsid w:val="002833D5"/>
    <w:rsid w:val="00291FE0"/>
    <w:rsid w:val="002A02CC"/>
    <w:rsid w:val="002B361A"/>
    <w:rsid w:val="002B3A9E"/>
    <w:rsid w:val="002B6E65"/>
    <w:rsid w:val="002B7F8C"/>
    <w:rsid w:val="002C5E4D"/>
    <w:rsid w:val="002C77A0"/>
    <w:rsid w:val="002E6930"/>
    <w:rsid w:val="0030022E"/>
    <w:rsid w:val="0030346A"/>
    <w:rsid w:val="00304BB3"/>
    <w:rsid w:val="003100D6"/>
    <w:rsid w:val="0031379F"/>
    <w:rsid w:val="00315311"/>
    <w:rsid w:val="003154B4"/>
    <w:rsid w:val="00323794"/>
    <w:rsid w:val="0032648D"/>
    <w:rsid w:val="0033319A"/>
    <w:rsid w:val="003528DF"/>
    <w:rsid w:val="003624AA"/>
    <w:rsid w:val="00370446"/>
    <w:rsid w:val="00371507"/>
    <w:rsid w:val="003743A1"/>
    <w:rsid w:val="003749ED"/>
    <w:rsid w:val="00376B71"/>
    <w:rsid w:val="00385048"/>
    <w:rsid w:val="003861A1"/>
    <w:rsid w:val="003A0119"/>
    <w:rsid w:val="003A1887"/>
    <w:rsid w:val="003A3310"/>
    <w:rsid w:val="003B0DEF"/>
    <w:rsid w:val="003B270D"/>
    <w:rsid w:val="003C3BB2"/>
    <w:rsid w:val="003C44A7"/>
    <w:rsid w:val="003C4EED"/>
    <w:rsid w:val="003D363C"/>
    <w:rsid w:val="003D5034"/>
    <w:rsid w:val="003D6564"/>
    <w:rsid w:val="003D6796"/>
    <w:rsid w:val="003F36F8"/>
    <w:rsid w:val="0040598C"/>
    <w:rsid w:val="004150A6"/>
    <w:rsid w:val="0041708B"/>
    <w:rsid w:val="004175B2"/>
    <w:rsid w:val="0042450C"/>
    <w:rsid w:val="00427A88"/>
    <w:rsid w:val="00430ABF"/>
    <w:rsid w:val="00431210"/>
    <w:rsid w:val="004326C2"/>
    <w:rsid w:val="004505E8"/>
    <w:rsid w:val="00454C58"/>
    <w:rsid w:val="0045510B"/>
    <w:rsid w:val="004607F6"/>
    <w:rsid w:val="00465C9C"/>
    <w:rsid w:val="00476689"/>
    <w:rsid w:val="00481F23"/>
    <w:rsid w:val="00495243"/>
    <w:rsid w:val="004970E4"/>
    <w:rsid w:val="004B188D"/>
    <w:rsid w:val="004D4A2B"/>
    <w:rsid w:val="004E50E5"/>
    <w:rsid w:val="004E50F1"/>
    <w:rsid w:val="004F1317"/>
    <w:rsid w:val="005000AE"/>
    <w:rsid w:val="00501D45"/>
    <w:rsid w:val="00504DE3"/>
    <w:rsid w:val="0051256F"/>
    <w:rsid w:val="005177F2"/>
    <w:rsid w:val="005262AA"/>
    <w:rsid w:val="005404D1"/>
    <w:rsid w:val="0055039C"/>
    <w:rsid w:val="00551FF0"/>
    <w:rsid w:val="00555D0F"/>
    <w:rsid w:val="00557310"/>
    <w:rsid w:val="00571CE2"/>
    <w:rsid w:val="00573EFA"/>
    <w:rsid w:val="00574EFD"/>
    <w:rsid w:val="00575CBA"/>
    <w:rsid w:val="00576875"/>
    <w:rsid w:val="00577C51"/>
    <w:rsid w:val="005A5BA6"/>
    <w:rsid w:val="005A5DDC"/>
    <w:rsid w:val="005A7FAF"/>
    <w:rsid w:val="005B31C2"/>
    <w:rsid w:val="005C2BF7"/>
    <w:rsid w:val="005C36E0"/>
    <w:rsid w:val="005D4A71"/>
    <w:rsid w:val="005E2A8E"/>
    <w:rsid w:val="005E3E4C"/>
    <w:rsid w:val="005F1CA3"/>
    <w:rsid w:val="00600D2F"/>
    <w:rsid w:val="00625C1E"/>
    <w:rsid w:val="00633318"/>
    <w:rsid w:val="00640B67"/>
    <w:rsid w:val="00640B73"/>
    <w:rsid w:val="00643200"/>
    <w:rsid w:val="00651DBC"/>
    <w:rsid w:val="00653E29"/>
    <w:rsid w:val="00662FEE"/>
    <w:rsid w:val="00664AAB"/>
    <w:rsid w:val="0067085E"/>
    <w:rsid w:val="00673539"/>
    <w:rsid w:val="00681E65"/>
    <w:rsid w:val="006C624D"/>
    <w:rsid w:val="006D20B3"/>
    <w:rsid w:val="006E5AAE"/>
    <w:rsid w:val="006E7759"/>
    <w:rsid w:val="007047F8"/>
    <w:rsid w:val="0071135A"/>
    <w:rsid w:val="007116B0"/>
    <w:rsid w:val="007439DE"/>
    <w:rsid w:val="00743DCD"/>
    <w:rsid w:val="007608B8"/>
    <w:rsid w:val="0076680F"/>
    <w:rsid w:val="00767CB3"/>
    <w:rsid w:val="00774725"/>
    <w:rsid w:val="00790BBD"/>
    <w:rsid w:val="007945E1"/>
    <w:rsid w:val="0079623B"/>
    <w:rsid w:val="007A2B95"/>
    <w:rsid w:val="007A322C"/>
    <w:rsid w:val="007A74F1"/>
    <w:rsid w:val="007B3364"/>
    <w:rsid w:val="007B3472"/>
    <w:rsid w:val="007B5B7F"/>
    <w:rsid w:val="007E1865"/>
    <w:rsid w:val="007E3DFC"/>
    <w:rsid w:val="007E4B34"/>
    <w:rsid w:val="007E7185"/>
    <w:rsid w:val="007F3F83"/>
    <w:rsid w:val="007F60BE"/>
    <w:rsid w:val="008016FC"/>
    <w:rsid w:val="008063AE"/>
    <w:rsid w:val="00813DC0"/>
    <w:rsid w:val="00833355"/>
    <w:rsid w:val="00833893"/>
    <w:rsid w:val="008436CB"/>
    <w:rsid w:val="00863265"/>
    <w:rsid w:val="00870DD9"/>
    <w:rsid w:val="00871492"/>
    <w:rsid w:val="00873D1C"/>
    <w:rsid w:val="00874C2D"/>
    <w:rsid w:val="008852B4"/>
    <w:rsid w:val="00890F9A"/>
    <w:rsid w:val="00896CDF"/>
    <w:rsid w:val="008A417A"/>
    <w:rsid w:val="008A6F4F"/>
    <w:rsid w:val="008D2199"/>
    <w:rsid w:val="008D3A05"/>
    <w:rsid w:val="008D6446"/>
    <w:rsid w:val="008F15D8"/>
    <w:rsid w:val="008F3A87"/>
    <w:rsid w:val="0090105D"/>
    <w:rsid w:val="009165B5"/>
    <w:rsid w:val="0092090D"/>
    <w:rsid w:val="00921135"/>
    <w:rsid w:val="0094286E"/>
    <w:rsid w:val="00943EBD"/>
    <w:rsid w:val="009545BA"/>
    <w:rsid w:val="009565D3"/>
    <w:rsid w:val="0096446A"/>
    <w:rsid w:val="009665C1"/>
    <w:rsid w:val="00967509"/>
    <w:rsid w:val="00971C0D"/>
    <w:rsid w:val="00974F96"/>
    <w:rsid w:val="00986F69"/>
    <w:rsid w:val="00991384"/>
    <w:rsid w:val="00992026"/>
    <w:rsid w:val="009A3E52"/>
    <w:rsid w:val="009B341E"/>
    <w:rsid w:val="009B763C"/>
    <w:rsid w:val="009C1389"/>
    <w:rsid w:val="009C2B55"/>
    <w:rsid w:val="009C665E"/>
    <w:rsid w:val="009E205E"/>
    <w:rsid w:val="009E2116"/>
    <w:rsid w:val="009F31E4"/>
    <w:rsid w:val="00A02751"/>
    <w:rsid w:val="00A04560"/>
    <w:rsid w:val="00A05540"/>
    <w:rsid w:val="00A11B27"/>
    <w:rsid w:val="00A245FA"/>
    <w:rsid w:val="00A374EF"/>
    <w:rsid w:val="00A51A81"/>
    <w:rsid w:val="00A735BC"/>
    <w:rsid w:val="00AB024F"/>
    <w:rsid w:val="00AB10AF"/>
    <w:rsid w:val="00AB5AEE"/>
    <w:rsid w:val="00AC14AF"/>
    <w:rsid w:val="00AC4CE1"/>
    <w:rsid w:val="00AD1008"/>
    <w:rsid w:val="00AD5A4B"/>
    <w:rsid w:val="00AE03BA"/>
    <w:rsid w:val="00AE139E"/>
    <w:rsid w:val="00AE2629"/>
    <w:rsid w:val="00AE6134"/>
    <w:rsid w:val="00AF1566"/>
    <w:rsid w:val="00B053AD"/>
    <w:rsid w:val="00B0797C"/>
    <w:rsid w:val="00B203C1"/>
    <w:rsid w:val="00B27030"/>
    <w:rsid w:val="00B43766"/>
    <w:rsid w:val="00B43D90"/>
    <w:rsid w:val="00B50C66"/>
    <w:rsid w:val="00B51688"/>
    <w:rsid w:val="00B81E89"/>
    <w:rsid w:val="00B94C6A"/>
    <w:rsid w:val="00B979F3"/>
    <w:rsid w:val="00BB465E"/>
    <w:rsid w:val="00BC16F8"/>
    <w:rsid w:val="00BC6244"/>
    <w:rsid w:val="00BD08C1"/>
    <w:rsid w:val="00BE0338"/>
    <w:rsid w:val="00BE552C"/>
    <w:rsid w:val="00BF46C0"/>
    <w:rsid w:val="00C001F2"/>
    <w:rsid w:val="00C01487"/>
    <w:rsid w:val="00C01986"/>
    <w:rsid w:val="00C05839"/>
    <w:rsid w:val="00C07C17"/>
    <w:rsid w:val="00C1096E"/>
    <w:rsid w:val="00C138CF"/>
    <w:rsid w:val="00C23068"/>
    <w:rsid w:val="00C231F4"/>
    <w:rsid w:val="00C31DD3"/>
    <w:rsid w:val="00C34830"/>
    <w:rsid w:val="00C37EF2"/>
    <w:rsid w:val="00C467FC"/>
    <w:rsid w:val="00C47DF7"/>
    <w:rsid w:val="00C503D2"/>
    <w:rsid w:val="00C54368"/>
    <w:rsid w:val="00C57C05"/>
    <w:rsid w:val="00C600EC"/>
    <w:rsid w:val="00C650B0"/>
    <w:rsid w:val="00C7000B"/>
    <w:rsid w:val="00C71422"/>
    <w:rsid w:val="00C87354"/>
    <w:rsid w:val="00CA23B5"/>
    <w:rsid w:val="00CA48D9"/>
    <w:rsid w:val="00CB2270"/>
    <w:rsid w:val="00CB33BE"/>
    <w:rsid w:val="00CB42F4"/>
    <w:rsid w:val="00CB46A0"/>
    <w:rsid w:val="00CC10F9"/>
    <w:rsid w:val="00CC5632"/>
    <w:rsid w:val="00CD2DBA"/>
    <w:rsid w:val="00CD59A4"/>
    <w:rsid w:val="00CE799F"/>
    <w:rsid w:val="00CF3455"/>
    <w:rsid w:val="00CF6032"/>
    <w:rsid w:val="00D0082E"/>
    <w:rsid w:val="00D03185"/>
    <w:rsid w:val="00D0647B"/>
    <w:rsid w:val="00D12F44"/>
    <w:rsid w:val="00D149B5"/>
    <w:rsid w:val="00D27E10"/>
    <w:rsid w:val="00D27ED9"/>
    <w:rsid w:val="00D31B89"/>
    <w:rsid w:val="00D33F23"/>
    <w:rsid w:val="00D3553C"/>
    <w:rsid w:val="00D44B97"/>
    <w:rsid w:val="00D530A7"/>
    <w:rsid w:val="00D54C0E"/>
    <w:rsid w:val="00D602D9"/>
    <w:rsid w:val="00D6197F"/>
    <w:rsid w:val="00D66A2A"/>
    <w:rsid w:val="00D76E98"/>
    <w:rsid w:val="00D875FC"/>
    <w:rsid w:val="00D9030E"/>
    <w:rsid w:val="00D9142A"/>
    <w:rsid w:val="00D97AFB"/>
    <w:rsid w:val="00D97B86"/>
    <w:rsid w:val="00DA0A79"/>
    <w:rsid w:val="00DA1E60"/>
    <w:rsid w:val="00DA6C2C"/>
    <w:rsid w:val="00DC096E"/>
    <w:rsid w:val="00DC5AFE"/>
    <w:rsid w:val="00DE4C57"/>
    <w:rsid w:val="00DE5197"/>
    <w:rsid w:val="00E01315"/>
    <w:rsid w:val="00E01DD5"/>
    <w:rsid w:val="00E17853"/>
    <w:rsid w:val="00E204CC"/>
    <w:rsid w:val="00E306CE"/>
    <w:rsid w:val="00E36060"/>
    <w:rsid w:val="00E57CD9"/>
    <w:rsid w:val="00E71C60"/>
    <w:rsid w:val="00E72A91"/>
    <w:rsid w:val="00E73898"/>
    <w:rsid w:val="00E76E36"/>
    <w:rsid w:val="00E85191"/>
    <w:rsid w:val="00E8694E"/>
    <w:rsid w:val="00E954FA"/>
    <w:rsid w:val="00E956E9"/>
    <w:rsid w:val="00EB277E"/>
    <w:rsid w:val="00EB58C7"/>
    <w:rsid w:val="00ED0B78"/>
    <w:rsid w:val="00ED1FCD"/>
    <w:rsid w:val="00ED6EDE"/>
    <w:rsid w:val="00EE4216"/>
    <w:rsid w:val="00F105F9"/>
    <w:rsid w:val="00F10DBB"/>
    <w:rsid w:val="00F110F5"/>
    <w:rsid w:val="00F378CD"/>
    <w:rsid w:val="00F53E42"/>
    <w:rsid w:val="00F640BA"/>
    <w:rsid w:val="00F656C3"/>
    <w:rsid w:val="00F70CD2"/>
    <w:rsid w:val="00F86C4B"/>
    <w:rsid w:val="00F926CC"/>
    <w:rsid w:val="00F942DF"/>
    <w:rsid w:val="00FB06F6"/>
    <w:rsid w:val="00FC3511"/>
    <w:rsid w:val="00FD1C78"/>
    <w:rsid w:val="00FD3B3F"/>
    <w:rsid w:val="00FE7DD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oNotEmbedSmartTags/>
  <w:decimalSymbol w:val=","/>
  <w:listSeparator w:val=";"/>
  <w14:docId w14:val="7551759E"/>
  <w14:defaultImageDpi w14:val="300"/>
  <w15:docId w15:val="{56DEDB67-B029-4458-BEA3-88A642E0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Absatz-Standardschriftart2">
    <w:name w:val="Absatz-Standardschriftart2"/>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Absatz-Standardschriftart10">
    <w:name w:val="Absatz-Standardschriftart1"/>
  </w:style>
  <w:style w:type="character" w:styleId="Hyperlink">
    <w:name w:val="Hyperlink"/>
    <w:rPr>
      <w:color w:val="0000FF"/>
      <w:u w:val="single"/>
    </w:rPr>
  </w:style>
  <w:style w:type="character" w:styleId="Seitenzahl">
    <w:name w:val="page number"/>
    <w:basedOn w:val="Absatz-Standardschriftart10"/>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3">
    <w:name w:val="Beschriftung3"/>
    <w:basedOn w:val="Standard"/>
    <w:pPr>
      <w:suppressLineNumbers/>
      <w:spacing w:before="120" w:after="120"/>
    </w:pPr>
    <w:rPr>
      <w:rFonts w:ascii="Arial (W1)" w:hAnsi="Arial (W1)" w:cs="Tahoma"/>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ascii="Arial (W1)" w:hAnsi="Arial (W1)" w:cs="Tahoma"/>
      <w:i/>
      <w:iCs/>
    </w:rPr>
  </w:style>
  <w:style w:type="paragraph" w:customStyle="1" w:styleId="Beschriftung1">
    <w:name w:val="Beschriftung1"/>
    <w:basedOn w:val="Standard"/>
    <w:pPr>
      <w:suppressLineNumbers/>
      <w:spacing w:before="120" w:after="120"/>
    </w:pPr>
    <w:rPr>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uiPriority w:val="59"/>
    <w:rsid w:val="00430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B43766"/>
    <w:pPr>
      <w:suppressAutoHyphens/>
    </w:pPr>
    <w:rPr>
      <w:rFonts w:eastAsia="ヒラギノ角ゴ Pro W3"/>
      <w:color w:val="000000"/>
      <w:sz w:val="24"/>
    </w:rPr>
  </w:style>
  <w:style w:type="paragraph" w:styleId="Sprechblasentext">
    <w:name w:val="Balloon Text"/>
    <w:basedOn w:val="Standard"/>
    <w:link w:val="SprechblasentextZchn"/>
    <w:uiPriority w:val="99"/>
    <w:semiHidden/>
    <w:unhideWhenUsed/>
    <w:rsid w:val="00166E9C"/>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166E9C"/>
    <w:rPr>
      <w:rFonts w:ascii="Lucida Grande" w:hAnsi="Lucida Grande"/>
      <w:sz w:val="18"/>
      <w:szCs w:val="18"/>
      <w:lang w:eastAsia="ar-SA"/>
    </w:rPr>
  </w:style>
  <w:style w:type="character" w:styleId="Kommentarzeichen">
    <w:name w:val="annotation reference"/>
    <w:basedOn w:val="Absatz-Standardschriftart"/>
    <w:uiPriority w:val="99"/>
    <w:semiHidden/>
    <w:unhideWhenUsed/>
    <w:rsid w:val="00DA6C2C"/>
    <w:rPr>
      <w:sz w:val="16"/>
      <w:szCs w:val="16"/>
    </w:rPr>
  </w:style>
  <w:style w:type="paragraph" w:styleId="Kommentartext">
    <w:name w:val="annotation text"/>
    <w:basedOn w:val="Standard"/>
    <w:link w:val="KommentartextZchn"/>
    <w:uiPriority w:val="99"/>
    <w:semiHidden/>
    <w:unhideWhenUsed/>
    <w:rsid w:val="00DA6C2C"/>
    <w:rPr>
      <w:sz w:val="20"/>
      <w:szCs w:val="20"/>
    </w:rPr>
  </w:style>
  <w:style w:type="character" w:customStyle="1" w:styleId="KommentartextZchn">
    <w:name w:val="Kommentartext Zchn"/>
    <w:basedOn w:val="Absatz-Standardschriftart"/>
    <w:link w:val="Kommentartext"/>
    <w:uiPriority w:val="99"/>
    <w:semiHidden/>
    <w:rsid w:val="00DA6C2C"/>
    <w:rPr>
      <w:lang w:eastAsia="ar-SA"/>
    </w:rPr>
  </w:style>
  <w:style w:type="paragraph" w:styleId="Kommentarthema">
    <w:name w:val="annotation subject"/>
    <w:basedOn w:val="Kommentartext"/>
    <w:next w:val="Kommentartext"/>
    <w:link w:val="KommentarthemaZchn"/>
    <w:uiPriority w:val="99"/>
    <w:semiHidden/>
    <w:unhideWhenUsed/>
    <w:rsid w:val="00DA6C2C"/>
    <w:rPr>
      <w:b/>
      <w:bCs/>
    </w:rPr>
  </w:style>
  <w:style w:type="character" w:customStyle="1" w:styleId="KommentarthemaZchn">
    <w:name w:val="Kommentarthema Zchn"/>
    <w:basedOn w:val="KommentartextZchn"/>
    <w:link w:val="Kommentarthema"/>
    <w:uiPriority w:val="99"/>
    <w:semiHidden/>
    <w:rsid w:val="00DA6C2C"/>
    <w:rPr>
      <w:b/>
      <w:bCs/>
      <w:lang w:eastAsia="ar-SA"/>
    </w:rPr>
  </w:style>
  <w:style w:type="character" w:customStyle="1" w:styleId="apple-converted-space">
    <w:name w:val="apple-converted-space"/>
    <w:basedOn w:val="Absatz-Standardschriftart"/>
    <w:rsid w:val="001E3FCF"/>
  </w:style>
  <w:style w:type="paragraph" w:styleId="StandardWeb">
    <w:name w:val="Normal (Web)"/>
    <w:basedOn w:val="Standard"/>
    <w:uiPriority w:val="99"/>
    <w:semiHidden/>
    <w:unhideWhenUsed/>
    <w:rsid w:val="001E3FCF"/>
    <w:pPr>
      <w:suppressAutoHyphens w:val="0"/>
      <w:spacing w:before="100" w:beforeAutospacing="1" w:after="100" w:afterAutospacing="1"/>
    </w:pPr>
    <w:rPr>
      <w:sz w:val="20"/>
      <w:szCs w:val="20"/>
      <w:lang w:eastAsia="de-DE"/>
    </w:rPr>
  </w:style>
  <w:style w:type="character" w:styleId="Fett">
    <w:name w:val="Strong"/>
    <w:basedOn w:val="Absatz-Standardschriftart"/>
    <w:uiPriority w:val="22"/>
    <w:qFormat/>
    <w:rsid w:val="00743DCD"/>
    <w:rPr>
      <w:b/>
      <w:bCs/>
    </w:rPr>
  </w:style>
  <w:style w:type="paragraph" w:styleId="Listenabsatz">
    <w:name w:val="List Paragraph"/>
    <w:basedOn w:val="Standard"/>
    <w:uiPriority w:val="34"/>
    <w:qFormat/>
    <w:rsid w:val="002B6E65"/>
    <w:pPr>
      <w:ind w:left="720"/>
      <w:contextualSpacing/>
    </w:pPr>
  </w:style>
  <w:style w:type="paragraph" w:customStyle="1" w:styleId="selectionshareable">
    <w:name w:val="selectionshareable"/>
    <w:basedOn w:val="Standard"/>
    <w:rsid w:val="008016FC"/>
    <w:pPr>
      <w:suppressAutoHyphens w:val="0"/>
      <w:spacing w:before="100" w:beforeAutospacing="1" w:after="100" w:afterAutospacing="1"/>
    </w:pPr>
    <w:rPr>
      <w:sz w:val="20"/>
      <w:szCs w:val="20"/>
      <w:lang w:eastAsia="de-DE"/>
    </w:rPr>
  </w:style>
  <w:style w:type="character" w:customStyle="1" w:styleId="NichtaufgelsteErwhnung1">
    <w:name w:val="Nicht aufgelöste Erwähnung1"/>
    <w:basedOn w:val="Absatz-Standardschriftart"/>
    <w:uiPriority w:val="99"/>
    <w:semiHidden/>
    <w:unhideWhenUsed/>
    <w:rsid w:val="00BE0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8244">
      <w:bodyDiv w:val="1"/>
      <w:marLeft w:val="0"/>
      <w:marRight w:val="0"/>
      <w:marTop w:val="0"/>
      <w:marBottom w:val="0"/>
      <w:divBdr>
        <w:top w:val="none" w:sz="0" w:space="0" w:color="auto"/>
        <w:left w:val="none" w:sz="0" w:space="0" w:color="auto"/>
        <w:bottom w:val="none" w:sz="0" w:space="0" w:color="auto"/>
        <w:right w:val="none" w:sz="0" w:space="0" w:color="auto"/>
      </w:divBdr>
    </w:div>
    <w:div w:id="213663367">
      <w:bodyDiv w:val="1"/>
      <w:marLeft w:val="0"/>
      <w:marRight w:val="0"/>
      <w:marTop w:val="0"/>
      <w:marBottom w:val="0"/>
      <w:divBdr>
        <w:top w:val="none" w:sz="0" w:space="0" w:color="auto"/>
        <w:left w:val="none" w:sz="0" w:space="0" w:color="auto"/>
        <w:bottom w:val="none" w:sz="0" w:space="0" w:color="auto"/>
        <w:right w:val="none" w:sz="0" w:space="0" w:color="auto"/>
      </w:divBdr>
    </w:div>
    <w:div w:id="344526968">
      <w:bodyDiv w:val="1"/>
      <w:marLeft w:val="0"/>
      <w:marRight w:val="0"/>
      <w:marTop w:val="0"/>
      <w:marBottom w:val="0"/>
      <w:divBdr>
        <w:top w:val="none" w:sz="0" w:space="0" w:color="auto"/>
        <w:left w:val="none" w:sz="0" w:space="0" w:color="auto"/>
        <w:bottom w:val="none" w:sz="0" w:space="0" w:color="auto"/>
        <w:right w:val="none" w:sz="0" w:space="0" w:color="auto"/>
      </w:divBdr>
    </w:div>
    <w:div w:id="445470746">
      <w:bodyDiv w:val="1"/>
      <w:marLeft w:val="0"/>
      <w:marRight w:val="0"/>
      <w:marTop w:val="0"/>
      <w:marBottom w:val="0"/>
      <w:divBdr>
        <w:top w:val="none" w:sz="0" w:space="0" w:color="auto"/>
        <w:left w:val="none" w:sz="0" w:space="0" w:color="auto"/>
        <w:bottom w:val="none" w:sz="0" w:space="0" w:color="auto"/>
        <w:right w:val="none" w:sz="0" w:space="0" w:color="auto"/>
      </w:divBdr>
    </w:div>
    <w:div w:id="528759347">
      <w:bodyDiv w:val="1"/>
      <w:marLeft w:val="0"/>
      <w:marRight w:val="0"/>
      <w:marTop w:val="0"/>
      <w:marBottom w:val="0"/>
      <w:divBdr>
        <w:top w:val="none" w:sz="0" w:space="0" w:color="auto"/>
        <w:left w:val="none" w:sz="0" w:space="0" w:color="auto"/>
        <w:bottom w:val="none" w:sz="0" w:space="0" w:color="auto"/>
        <w:right w:val="none" w:sz="0" w:space="0" w:color="auto"/>
      </w:divBdr>
    </w:div>
    <w:div w:id="591282363">
      <w:bodyDiv w:val="1"/>
      <w:marLeft w:val="0"/>
      <w:marRight w:val="0"/>
      <w:marTop w:val="0"/>
      <w:marBottom w:val="0"/>
      <w:divBdr>
        <w:top w:val="none" w:sz="0" w:space="0" w:color="auto"/>
        <w:left w:val="none" w:sz="0" w:space="0" w:color="auto"/>
        <w:bottom w:val="none" w:sz="0" w:space="0" w:color="auto"/>
        <w:right w:val="none" w:sz="0" w:space="0" w:color="auto"/>
      </w:divBdr>
    </w:div>
    <w:div w:id="759764741">
      <w:bodyDiv w:val="1"/>
      <w:marLeft w:val="0"/>
      <w:marRight w:val="0"/>
      <w:marTop w:val="0"/>
      <w:marBottom w:val="0"/>
      <w:divBdr>
        <w:top w:val="none" w:sz="0" w:space="0" w:color="auto"/>
        <w:left w:val="none" w:sz="0" w:space="0" w:color="auto"/>
        <w:bottom w:val="none" w:sz="0" w:space="0" w:color="auto"/>
        <w:right w:val="none" w:sz="0" w:space="0" w:color="auto"/>
      </w:divBdr>
    </w:div>
    <w:div w:id="776798890">
      <w:bodyDiv w:val="1"/>
      <w:marLeft w:val="0"/>
      <w:marRight w:val="0"/>
      <w:marTop w:val="0"/>
      <w:marBottom w:val="0"/>
      <w:divBdr>
        <w:top w:val="none" w:sz="0" w:space="0" w:color="auto"/>
        <w:left w:val="none" w:sz="0" w:space="0" w:color="auto"/>
        <w:bottom w:val="none" w:sz="0" w:space="0" w:color="auto"/>
        <w:right w:val="none" w:sz="0" w:space="0" w:color="auto"/>
      </w:divBdr>
    </w:div>
    <w:div w:id="794370659">
      <w:bodyDiv w:val="1"/>
      <w:marLeft w:val="0"/>
      <w:marRight w:val="0"/>
      <w:marTop w:val="0"/>
      <w:marBottom w:val="0"/>
      <w:divBdr>
        <w:top w:val="none" w:sz="0" w:space="0" w:color="auto"/>
        <w:left w:val="none" w:sz="0" w:space="0" w:color="auto"/>
        <w:bottom w:val="none" w:sz="0" w:space="0" w:color="auto"/>
        <w:right w:val="none" w:sz="0" w:space="0" w:color="auto"/>
      </w:divBdr>
    </w:div>
    <w:div w:id="856575319">
      <w:bodyDiv w:val="1"/>
      <w:marLeft w:val="0"/>
      <w:marRight w:val="0"/>
      <w:marTop w:val="0"/>
      <w:marBottom w:val="0"/>
      <w:divBdr>
        <w:top w:val="none" w:sz="0" w:space="0" w:color="auto"/>
        <w:left w:val="none" w:sz="0" w:space="0" w:color="auto"/>
        <w:bottom w:val="none" w:sz="0" w:space="0" w:color="auto"/>
        <w:right w:val="none" w:sz="0" w:space="0" w:color="auto"/>
      </w:divBdr>
    </w:div>
    <w:div w:id="1342974157">
      <w:bodyDiv w:val="1"/>
      <w:marLeft w:val="0"/>
      <w:marRight w:val="0"/>
      <w:marTop w:val="0"/>
      <w:marBottom w:val="0"/>
      <w:divBdr>
        <w:top w:val="none" w:sz="0" w:space="0" w:color="auto"/>
        <w:left w:val="none" w:sz="0" w:space="0" w:color="auto"/>
        <w:bottom w:val="none" w:sz="0" w:space="0" w:color="auto"/>
        <w:right w:val="none" w:sz="0" w:space="0" w:color="auto"/>
      </w:divBdr>
      <w:divsChild>
        <w:div w:id="936643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0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2998">
      <w:bodyDiv w:val="1"/>
      <w:marLeft w:val="0"/>
      <w:marRight w:val="0"/>
      <w:marTop w:val="0"/>
      <w:marBottom w:val="0"/>
      <w:divBdr>
        <w:top w:val="none" w:sz="0" w:space="0" w:color="auto"/>
        <w:left w:val="none" w:sz="0" w:space="0" w:color="auto"/>
        <w:bottom w:val="none" w:sz="0" w:space="0" w:color="auto"/>
        <w:right w:val="none" w:sz="0" w:space="0" w:color="auto"/>
      </w:divBdr>
    </w:div>
    <w:div w:id="1649045798">
      <w:bodyDiv w:val="1"/>
      <w:marLeft w:val="0"/>
      <w:marRight w:val="0"/>
      <w:marTop w:val="0"/>
      <w:marBottom w:val="0"/>
      <w:divBdr>
        <w:top w:val="none" w:sz="0" w:space="0" w:color="auto"/>
        <w:left w:val="none" w:sz="0" w:space="0" w:color="auto"/>
        <w:bottom w:val="none" w:sz="0" w:space="0" w:color="auto"/>
        <w:right w:val="none" w:sz="0" w:space="0" w:color="auto"/>
      </w:divBdr>
    </w:div>
    <w:div w:id="1700352374">
      <w:bodyDiv w:val="1"/>
      <w:marLeft w:val="0"/>
      <w:marRight w:val="0"/>
      <w:marTop w:val="0"/>
      <w:marBottom w:val="0"/>
      <w:divBdr>
        <w:top w:val="none" w:sz="0" w:space="0" w:color="auto"/>
        <w:left w:val="none" w:sz="0" w:space="0" w:color="auto"/>
        <w:bottom w:val="none" w:sz="0" w:space="0" w:color="auto"/>
        <w:right w:val="none" w:sz="0" w:space="0" w:color="auto"/>
      </w:divBdr>
    </w:div>
    <w:div w:id="1746881517">
      <w:bodyDiv w:val="1"/>
      <w:marLeft w:val="0"/>
      <w:marRight w:val="0"/>
      <w:marTop w:val="0"/>
      <w:marBottom w:val="0"/>
      <w:divBdr>
        <w:top w:val="none" w:sz="0" w:space="0" w:color="auto"/>
        <w:left w:val="none" w:sz="0" w:space="0" w:color="auto"/>
        <w:bottom w:val="none" w:sz="0" w:space="0" w:color="auto"/>
        <w:right w:val="none" w:sz="0" w:space="0" w:color="auto"/>
      </w:divBdr>
    </w:div>
    <w:div w:id="1907183060">
      <w:bodyDiv w:val="1"/>
      <w:marLeft w:val="0"/>
      <w:marRight w:val="0"/>
      <w:marTop w:val="0"/>
      <w:marBottom w:val="0"/>
      <w:divBdr>
        <w:top w:val="none" w:sz="0" w:space="0" w:color="auto"/>
        <w:left w:val="none" w:sz="0" w:space="0" w:color="auto"/>
        <w:bottom w:val="none" w:sz="0" w:space="0" w:color="auto"/>
        <w:right w:val="none" w:sz="0" w:space="0" w:color="auto"/>
      </w:divBdr>
    </w:div>
    <w:div w:id="1913544944">
      <w:bodyDiv w:val="1"/>
      <w:marLeft w:val="0"/>
      <w:marRight w:val="0"/>
      <w:marTop w:val="0"/>
      <w:marBottom w:val="0"/>
      <w:divBdr>
        <w:top w:val="none" w:sz="0" w:space="0" w:color="auto"/>
        <w:left w:val="none" w:sz="0" w:space="0" w:color="auto"/>
        <w:bottom w:val="none" w:sz="0" w:space="0" w:color="auto"/>
        <w:right w:val="none" w:sz="0" w:space="0" w:color="auto"/>
      </w:divBdr>
    </w:div>
    <w:div w:id="1982692588">
      <w:bodyDiv w:val="1"/>
      <w:marLeft w:val="0"/>
      <w:marRight w:val="0"/>
      <w:marTop w:val="0"/>
      <w:marBottom w:val="0"/>
      <w:divBdr>
        <w:top w:val="none" w:sz="0" w:space="0" w:color="auto"/>
        <w:left w:val="none" w:sz="0" w:space="0" w:color="auto"/>
        <w:bottom w:val="none" w:sz="0" w:space="0" w:color="auto"/>
        <w:right w:val="none" w:sz="0" w:space="0" w:color="auto"/>
      </w:divBdr>
    </w:div>
    <w:div w:id="2078476243">
      <w:bodyDiv w:val="1"/>
      <w:marLeft w:val="0"/>
      <w:marRight w:val="0"/>
      <w:marTop w:val="0"/>
      <w:marBottom w:val="0"/>
      <w:divBdr>
        <w:top w:val="none" w:sz="0" w:space="0" w:color="auto"/>
        <w:left w:val="none" w:sz="0" w:space="0" w:color="auto"/>
        <w:bottom w:val="none" w:sz="0" w:space="0" w:color="auto"/>
        <w:right w:val="none" w:sz="0" w:space="0" w:color="auto"/>
      </w:divBdr>
      <w:divsChild>
        <w:div w:id="51716279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907C9-4A04-4F51-88C9-CE1AE2E66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586</Words>
  <Characters>3695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Pressemitteilung GEFERTEC</vt:lpstr>
    </vt:vector>
  </TitlesOfParts>
  <Manager/>
  <Company>Agentur Dr. Lantzsch</Company>
  <LinksUpToDate>false</LinksUpToDate>
  <CharactersWithSpaces>4273</CharactersWithSpaces>
  <SharedDoc>false</SharedDoc>
  <HyperlinkBase/>
  <HLinks>
    <vt:vector size="6" baseType="variant">
      <vt:variant>
        <vt:i4>65636</vt:i4>
      </vt:variant>
      <vt:variant>
        <vt:i4>3990</vt:i4>
      </vt:variant>
      <vt:variant>
        <vt:i4>1025</vt:i4>
      </vt:variant>
      <vt:variant>
        <vt:i4>1</vt:i4>
      </vt:variant>
      <vt:variant>
        <vt:lpwstr>D1000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GEFERTEC</dc:title>
  <dc:subject/>
  <dc:creator>Jörg Lantzsch</dc:creator>
  <cp:keywords/>
  <dc:description/>
  <cp:lastModifiedBy>Christiane Herzer</cp:lastModifiedBy>
  <cp:revision>4</cp:revision>
  <cp:lastPrinted>2018-04-10T15:31:00Z</cp:lastPrinted>
  <dcterms:created xsi:type="dcterms:W3CDTF">2019-06-13T11:57:00Z</dcterms:created>
  <dcterms:modified xsi:type="dcterms:W3CDTF">2019-06-18T13:54:00Z</dcterms:modified>
  <cp:category/>
</cp:coreProperties>
</file>